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62394">
      <w:pPr>
        <w:pStyle w:val="6"/>
        <w:framePr w:wrap="auto" w:vAnchor="margin" w:hAnchor="text" w:yAlign="inline"/>
        <w:spacing w:line="312" w:lineRule="auto"/>
        <w:jc w:val="left"/>
      </w:pPr>
      <w:r>
        <w:rPr>
          <w:rFonts w:hint="eastAsia" w:ascii="Arial Unicode MS" w:hAnsi="Arial Unicode MS" w:eastAsia="Arial Unicode MS" w:cs="Arial Unicode MS"/>
          <w:b w:val="0"/>
          <w:bCs w:val="0"/>
          <w:i w:val="0"/>
          <w:iCs w:val="0"/>
          <w:sz w:val="32"/>
          <w:szCs w:val="32"/>
          <w:rtl w:val="0"/>
          <w:lang w:val="zh-CN" w:eastAsia="zh-CN"/>
        </w:rPr>
        <w:t>课程背景</w:t>
      </w:r>
      <w:r>
        <w:drawing>
          <wp:anchor distT="152400" distB="152400" distL="152400" distR="152400" simplePos="0" relativeHeight="251659264" behindDoc="0" locked="0" layoutInCell="1" allowOverlap="1">
            <wp:simplePos x="0" y="0"/>
            <wp:positionH relativeFrom="margin">
              <wp:posOffset>-6350</wp:posOffset>
            </wp:positionH>
            <wp:positionV relativeFrom="page">
              <wp:posOffset>628015</wp:posOffset>
            </wp:positionV>
            <wp:extent cx="6120130" cy="2868930"/>
            <wp:effectExtent l="0" t="0" r="0" b="0"/>
            <wp:wrapTopAndBottom/>
            <wp:docPr id="1073741825" name="officeArt object" descr="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officeArt object" descr="208.jpg"/>
                    <pic:cNvPicPr>
                      <a:picLocks noChangeAspect="1"/>
                    </pic:cNvPicPr>
                  </pic:nvPicPr>
                  <pic:blipFill>
                    <a:blip r:embed="rId8"/>
                    <a:srcRect/>
                    <a:stretch>
                      <a:fillRect/>
                    </a:stretch>
                  </pic:blipFill>
                  <pic:spPr>
                    <a:xfrm>
                      <a:off x="0" y="0"/>
                      <a:ext cx="6120057" cy="2868777"/>
                    </a:xfrm>
                    <a:prstGeom prst="rect">
                      <a:avLst/>
                    </a:prstGeom>
                    <a:ln w="12700" cap="flat">
                      <a:noFill/>
                      <a:miter lim="400000"/>
                      <a:headEnd/>
                      <a:tailEnd/>
                    </a:ln>
                    <a:effectLst/>
                  </pic:spPr>
                </pic:pic>
              </a:graphicData>
            </a:graphic>
          </wp:anchor>
        </w:drawing>
      </w:r>
      <w:r>
        <mc:AlternateContent>
          <mc:Choice Requires="wps">
            <w:drawing>
              <wp:anchor distT="0" distB="0" distL="0" distR="0" simplePos="0" relativeHeight="251661312" behindDoc="0" locked="0" layoutInCell="1" allowOverlap="1">
                <wp:simplePos x="0" y="0"/>
                <wp:positionH relativeFrom="margin">
                  <wp:posOffset>12700</wp:posOffset>
                </wp:positionH>
                <wp:positionV relativeFrom="line">
                  <wp:posOffset>3228975</wp:posOffset>
                </wp:positionV>
                <wp:extent cx="6120130" cy="0"/>
                <wp:effectExtent l="0" t="0" r="0" b="0"/>
                <wp:wrapTopAndBottom/>
                <wp:docPr id="1073741826"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54.25pt;height:0pt;width:481.9pt;mso-position-horizontal-relative:margin;mso-position-vertical-relative:line;mso-wrap-distance-bottom:0pt;mso-wrap-distance-top:0pt;z-index:251661312;mso-width-relative:page;mso-height-relative:page;" filled="f" stroked="t" coordsize="21600,21600" o:gfxdata="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8NQwK1wAA&#10;AAkBAAAPAAAAAAAAAAEAIAAAACIAAABkcnMvZG93bnJldi54bWxQSwECFAAUAAAACACHTuJAgQf9&#10;QuYBAADBAwAADgAAAAAAAAABACAAAAAmAQAAZHJzL2Uyb0RvYy54bWxQSwUGAAAAAAYABgBZAQAA&#10;fgUAAAAA&#10;">
                <v:fill on="f" focussize="0,0"/>
                <v:stroke weight="2pt" color="#000000" miterlimit="4" joinstyle="miter"/>
                <v:imagedata o:title=""/>
                <o:lock v:ext="edit" aspectratio="f"/>
                <w10:wrap type="topAndBottom"/>
              </v:line>
            </w:pict>
          </mc:Fallback>
        </mc:AlternateContent>
      </w:r>
      <w:r>
        <mc:AlternateContent>
          <mc:Choice Requires="wps">
            <w:drawing>
              <wp:anchor distT="152400" distB="152400" distL="152400" distR="152400" simplePos="0" relativeHeight="251665408" behindDoc="0" locked="0" layoutInCell="1" allowOverlap="1">
                <wp:simplePos x="0" y="0"/>
                <wp:positionH relativeFrom="margin">
                  <wp:posOffset>2919095</wp:posOffset>
                </wp:positionH>
                <wp:positionV relativeFrom="line">
                  <wp:posOffset>202565</wp:posOffset>
                </wp:positionV>
                <wp:extent cx="268605" cy="295910"/>
                <wp:effectExtent l="0" t="0" r="0" b="0"/>
                <wp:wrapNone/>
                <wp:docPr id="1073741827" name="officeArt object" descr="©️"/>
                <wp:cNvGraphicFramePr/>
                <a:graphic xmlns:a="http://schemas.openxmlformats.org/drawingml/2006/main">
                  <a:graphicData uri="http://schemas.microsoft.com/office/word/2010/wordprocessingShape">
                    <wps:wsp>
                      <wps:cNvSpPr txBox="1"/>
                      <wps:spPr>
                        <a:xfrm>
                          <a:off x="0" y="0"/>
                          <a:ext cx="268881" cy="295866"/>
                        </a:xfrm>
                        <a:prstGeom prst="rect">
                          <a:avLst/>
                        </a:prstGeom>
                        <a:noFill/>
                        <a:ln w="12700" cap="flat">
                          <a:noFill/>
                          <a:miter lim="400000"/>
                        </a:ln>
                        <a:effectLst/>
                      </wps:spPr>
                      <wps:txbx>
                        <w:txbxContent>
                          <w:p w14:paraId="0B825E73">
                            <w:pPr>
                              <w:pStyle w:val="6"/>
                              <w:framePr w:wrap="auto" w:vAnchor="margin" w:hAnchor="text" w:yAlign="inline"/>
                              <w:bidi w:val="0"/>
                            </w:pPr>
                            <w:r>
                              <w:rPr>
                                <w:rFonts w:hint="default" w:ascii="Helvetica Neue" w:hAnsi="Helvetica Neue" w:eastAsia="Arial Unicode MS"/>
                                <w:rtl w:val="0"/>
                              </w:rPr>
                              <w:t>©</w:t>
                            </w:r>
                            <w:r>
                              <w:rPr>
                                <w:rFonts w:ascii="Arial Unicode MS" w:hAnsi="Arial Unicode MS" w:eastAsia="Arial Unicode MS" w:cs="Arial Unicode MS"/>
                                <w:b w:val="0"/>
                                <w:bCs w:val="0"/>
                                <w:i w:val="0"/>
                                <w:iCs w:val="0"/>
                                <w:rtl w:val="0"/>
                              </w:rPr>
                              <w:t>️</w:t>
                            </w:r>
                          </w:p>
                        </w:txbxContent>
                      </wps:txbx>
                      <wps:bodyPr wrap="square" lIns="50800" tIns="50800" rIns="50800" bIns="50800" numCol="1" anchor="t">
                        <a:noAutofit/>
                      </wps:bodyPr>
                    </wps:wsp>
                  </a:graphicData>
                </a:graphic>
              </wp:anchor>
            </w:drawing>
          </mc:Choice>
          <mc:Fallback>
            <w:pict>
              <v:shape id="officeArt object" o:spid="_x0000_s1026" o:spt="202" alt="©️" type="#_x0000_t202" style="position:absolute;left:0pt;margin-left:229.85pt;margin-top:15.95pt;height:23.3pt;width:21.15pt;mso-position-horizontal-relative:margin;mso-position-vertical-relative:line;z-index:251665408;mso-width-relative:page;mso-height-relative:page;" filled="f" stroked="f" coordsize="21600,21600" o:gfxdata="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Z7UeDbAAAACQEAAA8AAAAAAAAAAQAgAAAA&#10;IgAAAGRycy9kb3ducmV2LnhtbFBLAQIUABQAAAAIAIdO4kCnz2KSCAIAAAkEAAAOAAAAAAAAAAEA&#10;IAAAACoBAABkcnMvZTJvRG9jLnhtbFBLBQYAAAAABgAGAFkBAACkBQAAAAA=&#10;">
                <v:fill on="f" focussize="0,0"/>
                <v:stroke on="f" weight="1pt" miterlimit="4" joinstyle="miter"/>
                <v:imagedata o:title=""/>
                <o:lock v:ext="edit" aspectratio="f"/>
                <v:textbox inset="4pt,4pt,4pt,4pt">
                  <w:txbxContent>
                    <w:p w14:paraId="0B825E73">
                      <w:pPr>
                        <w:pStyle w:val="6"/>
                        <w:framePr w:wrap="auto" w:vAnchor="margin" w:hAnchor="text" w:yAlign="inline"/>
                        <w:bidi w:val="0"/>
                      </w:pPr>
                      <w:r>
                        <w:rPr>
                          <w:rFonts w:hint="default" w:ascii="Helvetica Neue" w:hAnsi="Helvetica Neue" w:eastAsia="Arial Unicode MS"/>
                          <w:rtl w:val="0"/>
                        </w:rPr>
                        <w:t>©</w:t>
                      </w:r>
                      <w:r>
                        <w:rPr>
                          <w:rFonts w:ascii="Arial Unicode MS" w:hAnsi="Arial Unicode MS" w:eastAsia="Arial Unicode MS" w:cs="Arial Unicode MS"/>
                          <w:b w:val="0"/>
                          <w:bCs w:val="0"/>
                          <w:i w:val="0"/>
                          <w:iCs w:val="0"/>
                          <w:rtl w:val="0"/>
                        </w:rPr>
                        <w:t>️</w:t>
                      </w:r>
                    </w:p>
                  </w:txbxContent>
                </v:textbox>
              </v:shape>
            </w:pict>
          </mc:Fallback>
        </mc:AlternateContent>
      </w:r>
    </w:p>
    <w:p w14:paraId="4578CF55">
      <w:pPr>
        <w:pStyle w:val="6"/>
        <w:framePr w:wrap="auto" w:vAnchor="margin" w:hAnchor="text" w:yAlign="inline"/>
        <w:spacing w:line="312" w:lineRule="auto"/>
        <w:ind w:firstLine="454"/>
        <w:jc w:val="left"/>
      </w:pPr>
      <w:r>
        <w:rPr>
          <w:rFonts w:hint="eastAsia" w:ascii="Arial Unicode MS" w:hAnsi="Arial Unicode MS" w:eastAsia="Arial Unicode MS" w:cs="Arial Unicode MS"/>
          <w:b w:val="0"/>
          <w:bCs w:val="0"/>
          <w:i w:val="0"/>
          <w:iCs w:val="0"/>
          <w:rtl w:val="0"/>
          <w:lang w:val="zh-CN" w:eastAsia="zh-CN"/>
        </w:rPr>
        <w:t>随着国家经济增速放缓</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税改等大环境变化</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企业的发展也面临不断扩张向精细化管理转型</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在这场变革中</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组织的人均产出以及组织效率需要不断提升</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一系列的部门重组和流程再造后</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部门与部门之间的障碍变成发展的障碍</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要让组织持续发展</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就必须解决两大问题：</w:t>
      </w:r>
    </w:p>
    <w:p w14:paraId="632647D4">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第一：外部客户满意度</w:t>
      </w:r>
    </w:p>
    <w:p w14:paraId="7B4D4D55">
      <w:pPr>
        <w:pStyle w:val="6"/>
        <w:framePr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客户导向性思维</w:t>
      </w:r>
    </w:p>
    <w:p w14:paraId="605A99A4">
      <w:pPr>
        <w:pStyle w:val="6"/>
        <w:framePr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开发并留住优质客户</w:t>
      </w:r>
    </w:p>
    <w:p w14:paraId="28D5E5FD">
      <w:pPr>
        <w:pStyle w:val="6"/>
        <w:framePr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优化服务流程</w:t>
      </w:r>
    </w:p>
    <w:p w14:paraId="5342D5F9">
      <w:pPr>
        <w:pStyle w:val="6"/>
        <w:framePr w:wrap="auto" w:vAnchor="margin" w:hAnchor="text" w:yAlign="inline"/>
        <w:spacing w:line="312" w:lineRule="auto"/>
        <w:jc w:val="left"/>
        <w:rPr>
          <w:b/>
          <w:bCs/>
          <w:shd w:val="clear" w:color="auto" w:fill="auto"/>
        </w:rPr>
      </w:pPr>
      <w:r>
        <w:rPr>
          <w:rFonts w:hint="eastAsia" w:ascii="Arial Unicode MS" w:hAnsi="Arial Unicode MS" w:eastAsia="Arial Unicode MS" w:cs="Arial Unicode MS"/>
          <w:b w:val="0"/>
          <w:bCs w:val="0"/>
          <w:i w:val="0"/>
          <w:iCs w:val="0"/>
          <w:rtl w:val="0"/>
          <w:lang w:val="zh-CN" w:eastAsia="zh-CN"/>
        </w:rPr>
        <w:t>第二：内部员工满意度</w:t>
      </w:r>
    </w:p>
    <w:p w14:paraId="7514EFF4">
      <w:pPr>
        <w:pStyle w:val="6"/>
        <w:framePr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深入理解愿景、目标、价值观</w:t>
      </w:r>
    </w:p>
    <w:p w14:paraId="45377A55">
      <w:pPr>
        <w:pStyle w:val="6"/>
        <w:framePr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提升工作效率</w:t>
      </w:r>
    </w:p>
    <w:p w14:paraId="287216B9">
      <w:pPr>
        <w:pStyle w:val="6"/>
        <w:framePr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对变化的环境的适应能力</w:t>
      </w:r>
    </w:p>
    <w:p w14:paraId="405100F2">
      <w:pPr>
        <w:pStyle w:val="6"/>
        <w:framePr w:wrap="auto" w:vAnchor="margin" w:hAnchor="text" w:yAlign="inline"/>
        <w:spacing w:line="312" w:lineRule="auto"/>
        <w:ind w:firstLine="454"/>
        <w:jc w:val="left"/>
      </w:pPr>
      <w:r>
        <w:rPr>
          <w:rFonts w:hint="eastAsia" w:ascii="Arial Unicode MS" w:hAnsi="Arial Unicode MS" w:eastAsia="Arial Unicode MS" w:cs="Arial Unicode MS"/>
          <w:b w:val="0"/>
          <w:bCs w:val="0"/>
          <w:i w:val="0"/>
          <w:iCs w:val="0"/>
          <w:rtl w:val="0"/>
          <w:lang w:val="zh-CN" w:eastAsia="zh-CN"/>
        </w:rPr>
        <w:t>在这样的背景下，根据组织健康可持续发展的理论，结合大量的实地调研和组织发展案例，马亮老师及团队</w:t>
      </w:r>
      <w:r>
        <mc:AlternateContent>
          <mc:Choice Requires="wps">
            <w:drawing>
              <wp:anchor distT="152400" distB="152400" distL="152400" distR="152400" simplePos="0" relativeHeight="251660288" behindDoc="0" locked="0" layoutInCell="1" allowOverlap="1">
                <wp:simplePos x="0" y="0"/>
                <wp:positionH relativeFrom="page">
                  <wp:posOffset>719455</wp:posOffset>
                </wp:positionH>
                <wp:positionV relativeFrom="page">
                  <wp:posOffset>1075055</wp:posOffset>
                </wp:positionV>
                <wp:extent cx="3383915" cy="1765935"/>
                <wp:effectExtent l="0" t="0" r="0" b="0"/>
                <wp:wrapThrough wrapText="bothSides">
                  <wp:wrapPolygon>
                    <wp:start x="0" y="0"/>
                    <wp:lineTo x="21600" y="0"/>
                    <wp:lineTo x="21600" y="21600"/>
                    <wp:lineTo x="0" y="21600"/>
                    <wp:lineTo x="0" y="0"/>
                  </wp:wrapPolygon>
                </wp:wrapThrough>
                <wp:docPr id="1073741830" name="officeArt object" descr="《打破部门的壁垒》…"/>
                <wp:cNvGraphicFramePr/>
                <a:graphic xmlns:a="http://schemas.openxmlformats.org/drawingml/2006/main">
                  <a:graphicData uri="http://schemas.microsoft.com/office/word/2010/wordprocessingShape">
                    <wps:wsp>
                      <wps:cNvSpPr txBox="1"/>
                      <wps:spPr>
                        <a:xfrm>
                          <a:off x="0" y="0"/>
                          <a:ext cx="3384071" cy="1765985"/>
                        </a:xfrm>
                        <a:prstGeom prst="rect">
                          <a:avLst/>
                        </a:prstGeom>
                        <a:noFill/>
                        <a:ln w="12700" cap="flat">
                          <a:noFill/>
                          <a:miter lim="400000"/>
                        </a:ln>
                        <a:effectLst/>
                      </wps:spPr>
                      <wps:txbx>
                        <w:txbxContent>
                          <w:p w14:paraId="3DB071B9">
                            <w:pPr>
                              <w:pStyle w:val="6"/>
                              <w:framePr w:wrap="auto" w:vAnchor="margin" w:hAnchor="text" w:yAlign="inline"/>
                              <w:jc w:val="center"/>
                              <w:rPr>
                                <w:sz w:val="52"/>
                                <w:szCs w:val="52"/>
                              </w:rPr>
                            </w:pPr>
                            <w:r>
                              <w:rPr>
                                <w:rFonts w:hint="eastAsia" w:ascii="Arial Unicode MS" w:hAnsi="Arial Unicode MS" w:eastAsia="Arial Unicode MS" w:cs="Arial Unicode MS"/>
                                <w:b w:val="0"/>
                                <w:bCs w:val="0"/>
                                <w:i w:val="0"/>
                                <w:iCs w:val="0"/>
                                <w:sz w:val="52"/>
                                <w:szCs w:val="52"/>
                                <w:rtl w:val="0"/>
                                <w:lang w:val="zh-CN" w:eastAsia="zh-CN"/>
                              </w:rPr>
                              <w:t>《打破部门的壁垒》</w:t>
                            </w:r>
                          </w:p>
                          <w:p w14:paraId="1B4ECD6D">
                            <w:pPr>
                              <w:pStyle w:val="6"/>
                              <w:framePr w:wrap="auto" w:vAnchor="margin" w:hAnchor="text" w:yAlign="inline"/>
                              <w:jc w:val="center"/>
                              <w:rPr>
                                <w:sz w:val="36"/>
                                <w:szCs w:val="36"/>
                              </w:rPr>
                            </w:pPr>
                            <w:r>
                              <w:rPr>
                                <w:rFonts w:hint="eastAsia" w:ascii="Arial Unicode MS" w:hAnsi="Arial Unicode MS" w:eastAsia="Arial Unicode MS" w:cs="Arial Unicode MS"/>
                                <w:b w:val="0"/>
                                <w:bCs w:val="0"/>
                                <w:i w:val="0"/>
                                <w:iCs w:val="0"/>
                                <w:sz w:val="36"/>
                                <w:szCs w:val="36"/>
                                <w:rtl w:val="0"/>
                                <w:lang w:val="zh-CN" w:eastAsia="zh-CN"/>
                              </w:rPr>
                              <w:t>组织健康系列沙盘</w:t>
                            </w:r>
                          </w:p>
                          <w:p w14:paraId="2153577C">
                            <w:pPr>
                              <w:pStyle w:val="6"/>
                              <w:framePr w:wrap="auto" w:vAnchor="margin" w:hAnchor="text" w:yAlign="inline"/>
                              <w:jc w:val="center"/>
                            </w:pPr>
                          </w:p>
                          <w:p w14:paraId="535C9E62">
                            <w:pPr>
                              <w:pStyle w:val="6"/>
                              <w:framePr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课程讲授：马亮</w:t>
                            </w:r>
                          </w:p>
                          <w:p w14:paraId="60E37EF5">
                            <w:pPr>
                              <w:pStyle w:val="6"/>
                              <w:framePr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高级沙盘设计师</w:t>
                            </w:r>
                          </w:p>
                        </w:txbxContent>
                      </wps:txbx>
                      <wps:bodyPr wrap="square" lIns="50800" tIns="50800" rIns="50800" bIns="50800" numCol="1" anchor="t">
                        <a:noAutofit/>
                      </wps:bodyPr>
                    </wps:wsp>
                  </a:graphicData>
                </a:graphic>
              </wp:anchor>
            </w:drawing>
          </mc:Choice>
          <mc:Fallback>
            <w:pict>
              <v:shape id="officeArt object" o:spid="_x0000_s1026" o:spt="202" alt="《打破部门的壁垒》…" type="#_x0000_t202" style="position:absolute;left:0pt;margin-left:56.65pt;margin-top:84.65pt;height:139.05pt;width:266.45pt;mso-position-horizontal-relative:page;mso-position-vertical-relative:page;mso-wrap-distance-left:12pt;mso-wrap-distance-right:12pt;z-index:251660288;mso-width-relative:page;mso-height-relative:page;" filled="f" stroked="f" coordsize="21600,21600" wrapcoords="0 0 21600 0 21600 21600 0 21600 0 0" o:gfxdata="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DRMn63bAAAACwEAAA8AAAAAAAAAAQAgAAAAIgAAAGRycy9kb3ducmV2&#10;LnhtbFBLAQIUABQAAAAIAIdO4kAW8WhoMgIAACQEAAAOAAAAAAAAAAEAIAAAACoBAABkcnMvZTJv&#10;RG9jLnhtbFBLBQYAAAAABgAGAFkBAADOBQAAAAA=&#10;">
                <v:fill on="f" focussize="0,0"/>
                <v:stroke on="f" weight="1pt" miterlimit="4" joinstyle="miter"/>
                <v:imagedata o:title=""/>
                <o:lock v:ext="edit" aspectratio="f"/>
                <v:textbox inset="4pt,4pt,4pt,4pt">
                  <w:txbxContent>
                    <w:p w14:paraId="3DB071B9">
                      <w:pPr>
                        <w:pStyle w:val="6"/>
                        <w:framePr w:wrap="auto" w:vAnchor="margin" w:hAnchor="text" w:yAlign="inline"/>
                        <w:jc w:val="center"/>
                        <w:rPr>
                          <w:sz w:val="52"/>
                          <w:szCs w:val="52"/>
                        </w:rPr>
                      </w:pPr>
                      <w:r>
                        <w:rPr>
                          <w:rFonts w:hint="eastAsia" w:ascii="Arial Unicode MS" w:hAnsi="Arial Unicode MS" w:eastAsia="Arial Unicode MS" w:cs="Arial Unicode MS"/>
                          <w:b w:val="0"/>
                          <w:bCs w:val="0"/>
                          <w:i w:val="0"/>
                          <w:iCs w:val="0"/>
                          <w:sz w:val="52"/>
                          <w:szCs w:val="52"/>
                          <w:rtl w:val="0"/>
                          <w:lang w:val="zh-CN" w:eastAsia="zh-CN"/>
                        </w:rPr>
                        <w:t>《打破部门的壁垒》</w:t>
                      </w:r>
                    </w:p>
                    <w:p w14:paraId="1B4ECD6D">
                      <w:pPr>
                        <w:pStyle w:val="6"/>
                        <w:framePr w:wrap="auto" w:vAnchor="margin" w:hAnchor="text" w:yAlign="inline"/>
                        <w:jc w:val="center"/>
                        <w:rPr>
                          <w:sz w:val="36"/>
                          <w:szCs w:val="36"/>
                        </w:rPr>
                      </w:pPr>
                      <w:r>
                        <w:rPr>
                          <w:rFonts w:hint="eastAsia" w:ascii="Arial Unicode MS" w:hAnsi="Arial Unicode MS" w:eastAsia="Arial Unicode MS" w:cs="Arial Unicode MS"/>
                          <w:b w:val="0"/>
                          <w:bCs w:val="0"/>
                          <w:i w:val="0"/>
                          <w:iCs w:val="0"/>
                          <w:sz w:val="36"/>
                          <w:szCs w:val="36"/>
                          <w:rtl w:val="0"/>
                          <w:lang w:val="zh-CN" w:eastAsia="zh-CN"/>
                        </w:rPr>
                        <w:t>组织健康系列沙盘</w:t>
                      </w:r>
                    </w:p>
                    <w:p w14:paraId="2153577C">
                      <w:pPr>
                        <w:pStyle w:val="6"/>
                        <w:framePr w:wrap="auto" w:vAnchor="margin" w:hAnchor="text" w:yAlign="inline"/>
                        <w:jc w:val="center"/>
                      </w:pPr>
                    </w:p>
                    <w:p w14:paraId="535C9E62">
                      <w:pPr>
                        <w:pStyle w:val="6"/>
                        <w:framePr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课程讲授：马亮</w:t>
                      </w:r>
                    </w:p>
                    <w:p w14:paraId="60E37EF5">
                      <w:pPr>
                        <w:pStyle w:val="6"/>
                        <w:framePr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高级沙盘设计师</w:t>
                      </w:r>
                    </w:p>
                  </w:txbxContent>
                </v:textbox>
                <w10:wrap type="through"/>
              </v:shape>
            </w:pict>
          </mc:Fallback>
        </mc:AlternateContent>
      </w:r>
      <w:r>
        <w:rPr>
          <w:rFonts w:hint="eastAsia" w:ascii="Arial Unicode MS" w:hAnsi="Arial Unicode MS" w:eastAsia="Arial Unicode MS" w:cs="Arial Unicode MS"/>
          <w:b w:val="0"/>
          <w:bCs w:val="0"/>
          <w:i w:val="0"/>
          <w:iCs w:val="0"/>
          <w:rtl w:val="0"/>
          <w:lang w:val="zh-CN" w:eastAsia="zh-CN"/>
        </w:rPr>
        <w:t>开发了以</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组织健康系列</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主题的系列沙盘，更全面的解决组织对于执行力的需求。更高效改变组织中的的困局，提升在市场竞争中的组织竞争力。</w:t>
      </w:r>
    </w:p>
    <w:p w14:paraId="5C65B2D9">
      <w:pPr>
        <w:pStyle w:val="6"/>
        <w:framePr w:wrap="auto" w:vAnchor="margin" w:hAnchor="text" w:yAlign="inline"/>
        <w:spacing w:line="312" w:lineRule="auto"/>
        <w:jc w:val="left"/>
      </w:pPr>
    </w:p>
    <w:p w14:paraId="3134E96E">
      <w:pPr>
        <w:pStyle w:val="6"/>
        <w:framePr w:wrap="auto" w:vAnchor="margin" w:hAnchor="text" w:yAlign="inline"/>
        <w:spacing w:line="312" w:lineRule="auto"/>
        <w:jc w:val="left"/>
      </w:pPr>
      <w:r>
        <w:rPr>
          <w:rFonts w:hint="eastAsia" w:ascii="Arial Unicode MS" w:hAnsi="Arial Unicode MS" w:eastAsia="Arial Unicode MS" w:cs="Arial Unicode MS"/>
          <w:b w:val="0"/>
          <w:bCs w:val="0"/>
          <w:i w:val="0"/>
          <w:iCs w:val="0"/>
          <w:sz w:val="32"/>
          <w:szCs w:val="32"/>
          <w:rtl w:val="0"/>
          <w:lang w:val="zh-CN" w:eastAsia="zh-CN"/>
        </w:rPr>
        <w:t>课程概况</w:t>
      </w:r>
      <w:r>
        <mc:AlternateContent>
          <mc:Choice Requires="wps">
            <w:drawing>
              <wp:anchor distT="0" distB="0" distL="0" distR="0" simplePos="0" relativeHeight="251666432" behindDoc="0" locked="0" layoutInCell="1" allowOverlap="1">
                <wp:simplePos x="0" y="0"/>
                <wp:positionH relativeFrom="margin">
                  <wp:posOffset>12700</wp:posOffset>
                </wp:positionH>
                <wp:positionV relativeFrom="line">
                  <wp:posOffset>3228975</wp:posOffset>
                </wp:positionV>
                <wp:extent cx="6120130" cy="0"/>
                <wp:effectExtent l="0" t="0" r="0" b="0"/>
                <wp:wrapTopAndBottom/>
                <wp:docPr id="1073741828"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54.25pt;height:0pt;width:481.9pt;mso-position-horizontal-relative:margin;mso-position-vertical-relative:line;mso-wrap-distance-bottom:0pt;mso-wrap-distance-top:0pt;z-index:251666432;mso-width-relative:page;mso-height-relative:page;" filled="f" stroked="t" coordsize="21600,21600" o:gfxdata="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8NQwK1wAA&#10;AAkBAAAPAAAAAAAAAAEAIAAAACIAAABkcnMvZG93bnJldi54bWxQSwECFAAUAAAACACHTuJAtBZf&#10;s+YBAADBAwAADgAAAAAAAAABACAAAAAmAQAAZHJzL2Uyb0RvYy54bWxQSwUGAAAAAAYABgBZAQAA&#10;fgUAAAAA&#10;">
                <v:fill on="f" focussize="0,0"/>
                <v:stroke weight="2pt" color="#000000" miterlimit="4" joinstyle="miter"/>
                <v:imagedata o:title=""/>
                <o:lock v:ext="edit" aspectratio="f"/>
                <w10:wrap type="topAndBottom"/>
              </v:line>
            </w:pict>
          </mc:Fallback>
        </mc:AlternateContent>
      </w:r>
      <w:r>
        <mc:AlternateContent>
          <mc:Choice Requires="wps">
            <w:drawing>
              <wp:anchor distT="0" distB="0" distL="0" distR="0" simplePos="0" relativeHeight="251667456" behindDoc="0" locked="0" layoutInCell="1" allowOverlap="1">
                <wp:simplePos x="0" y="0"/>
                <wp:positionH relativeFrom="margin">
                  <wp:posOffset>12700</wp:posOffset>
                </wp:positionH>
                <wp:positionV relativeFrom="line">
                  <wp:posOffset>295910</wp:posOffset>
                </wp:positionV>
                <wp:extent cx="6120130" cy="0"/>
                <wp:effectExtent l="0" t="0" r="0" b="0"/>
                <wp:wrapTopAndBottom/>
                <wp:docPr id="1073741829"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3.3pt;height:0pt;width:481.9pt;mso-position-horizontal-relative:margin;mso-position-vertical-relative:line;mso-wrap-distance-bottom:0pt;mso-wrap-distance-top:0pt;z-index:251667456;mso-width-relative:page;mso-height-relative:page;" filled="f" stroked="t" coordsize="21600,21600" o:gfxdata="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EedxtcA&#10;AAAHAQAADwAAAAAAAAABACAAAAAiAAAAZHJzL2Rvd25yZXYueG1sUEsBAhQAFAAAAAgAh07iQJH5&#10;gcfnAQAAwQMAAA4AAAAAAAAAAQAgAAAAJgEAAGRycy9lMm9Eb2MueG1sUEsFBgAAAAAGAAYAWQEA&#10;AH8FAAAAAA==&#10;">
                <v:fill on="f" focussize="0,0"/>
                <v:stroke weight="2pt" color="#000000" miterlimit="4" joinstyle="miter"/>
                <v:imagedata o:title=""/>
                <o:lock v:ext="edit" aspectratio="f"/>
                <w10:wrap type="topAndBottom"/>
              </v:line>
            </w:pict>
          </mc:Fallback>
        </mc:AlternateContent>
      </w:r>
    </w:p>
    <w:p w14:paraId="69FA4158">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沙盘模拟培训特点</w:t>
      </w:r>
    </w:p>
    <w:p w14:paraId="7C3ECA6D">
      <w:pPr>
        <w:pStyle w:val="6"/>
        <w:framePr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14:paraId="330987D7">
      <w:pPr>
        <w:pStyle w:val="6"/>
        <w:framePr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沙盘模拟课程是一种实战型培训，沙盘的设计逻辑源自实战场景的抽象化概括和总结。同时，沙盘模拟课程的数据和发展也来自于实际行业的研究报告和分析结果。</w:t>
      </w:r>
    </w:p>
    <w:p w14:paraId="5711EAA5">
      <w:pPr>
        <w:pStyle w:val="6"/>
        <w:framePr w:wrap="auto" w:vAnchor="margin" w:hAnchor="text" w:yAlign="inline"/>
        <w:numPr>
          <w:ilvl w:val="0"/>
          <w:numId w:val="1"/>
        </w:numPr>
        <w:spacing w:line="312" w:lineRule="auto"/>
        <w:jc w:val="left"/>
      </w:pPr>
      <w:r>
        <w:rPr>
          <w:rFonts w:hint="eastAsia" w:ascii="Arial Unicode MS" w:hAnsi="Arial Unicode MS" w:eastAsia="Arial Unicode MS" w:cs="Arial Unicode MS"/>
          <w:b w:val="0"/>
          <w:bCs w:val="0"/>
          <w:i w:val="0"/>
          <w:iCs w:val="0"/>
          <w:rtl w:val="0"/>
          <w:lang w:val="zh-CN" w:eastAsia="zh-CN"/>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CN" w:eastAsia="zh-CN"/>
        </w:rPr>
        <w:t>10%</w:t>
      </w:r>
      <w:r>
        <w:rPr>
          <w:rFonts w:hint="eastAsia" w:ascii="Arial Unicode MS" w:hAnsi="Arial Unicode MS" w:eastAsia="Arial Unicode MS" w:cs="Arial Unicode MS"/>
          <w:b w:val="0"/>
          <w:bCs w:val="0"/>
          <w:i w:val="0"/>
          <w:iCs w:val="0"/>
          <w:rtl w:val="0"/>
          <w:lang w:val="zh-CN" w:eastAsia="zh-CN"/>
        </w:rPr>
        <w:t>来自于读到、</w:t>
      </w:r>
      <w:r>
        <w:rPr>
          <w:rFonts w:ascii="Helvetica Neue" w:hAnsi="Helvetica Neue"/>
          <w:rtl w:val="0"/>
          <w:lang w:val="zh-CN" w:eastAsia="zh-CN"/>
        </w:rPr>
        <w:t>20%</w:t>
      </w:r>
      <w:r>
        <w:rPr>
          <w:rFonts w:hint="eastAsia" w:ascii="Arial Unicode MS" w:hAnsi="Arial Unicode MS" w:eastAsia="Arial Unicode MS" w:cs="Arial Unicode MS"/>
          <w:b w:val="0"/>
          <w:bCs w:val="0"/>
          <w:i w:val="0"/>
          <w:iCs w:val="0"/>
          <w:rtl w:val="0"/>
          <w:lang w:val="zh-CN" w:eastAsia="zh-CN"/>
        </w:rPr>
        <w:t>来自于听到、</w:t>
      </w:r>
      <w:r>
        <w:rPr>
          <w:rFonts w:ascii="Helvetica Neue" w:hAnsi="Helvetica Neue"/>
          <w:rtl w:val="0"/>
          <w:lang w:val="zh-CN" w:eastAsia="zh-CN"/>
        </w:rPr>
        <w:t>70%</w:t>
      </w:r>
      <w:r>
        <w:rPr>
          <w:rFonts w:hint="eastAsia" w:ascii="Arial Unicode MS" w:hAnsi="Arial Unicode MS" w:eastAsia="Arial Unicode MS" w:cs="Arial Unicode MS"/>
          <w:b w:val="0"/>
          <w:bCs w:val="0"/>
          <w:i w:val="0"/>
          <w:iCs w:val="0"/>
          <w:rtl w:val="0"/>
          <w:lang w:val="zh-CN" w:eastAsia="zh-CN"/>
        </w:rPr>
        <w:t>来自于对错误的反思。</w:t>
      </w:r>
    </w:p>
    <w:p w14:paraId="55D91E2C">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适合行业及适合对象</w:t>
      </w:r>
    </w:p>
    <w:p w14:paraId="7BB3A76D">
      <w:pPr>
        <w:pStyle w:val="6"/>
        <w:framePr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本课程已经在零售、地产、制药、电器、汽车、通信、</w:t>
      </w:r>
      <w:r>
        <w:rPr>
          <w:rFonts w:ascii="Helvetica Neue" w:hAnsi="Helvetica Neue"/>
          <w:rtl w:val="0"/>
        </w:rPr>
        <w:t>IT</w:t>
      </w:r>
      <w:r>
        <w:rPr>
          <w:rFonts w:hint="eastAsia" w:ascii="Arial Unicode MS" w:hAnsi="Arial Unicode MS" w:eastAsia="Arial Unicode MS" w:cs="Arial Unicode MS"/>
          <w:b w:val="0"/>
          <w:bCs w:val="0"/>
          <w:i w:val="0"/>
          <w:iCs w:val="0"/>
          <w:rtl w:val="0"/>
          <w:lang w:val="zh-CN" w:eastAsia="zh-CN"/>
        </w:rPr>
        <w:t>、快速消费品等多个行业经过验证，课程满意度在</w:t>
      </w:r>
      <w:r>
        <w:rPr>
          <w:rFonts w:ascii="Helvetica Neue" w:hAnsi="Helvetica Neue"/>
          <w:rtl w:val="0"/>
          <w:lang w:val="zh-CN" w:eastAsia="zh-CN"/>
        </w:rPr>
        <w:t>95%</w:t>
      </w:r>
      <w:r>
        <w:rPr>
          <w:rFonts w:hint="eastAsia" w:ascii="Arial Unicode MS" w:hAnsi="Arial Unicode MS" w:eastAsia="Arial Unicode MS" w:cs="Arial Unicode MS"/>
          <w:b w:val="0"/>
          <w:bCs w:val="0"/>
          <w:i w:val="0"/>
          <w:iCs w:val="0"/>
          <w:rtl w:val="0"/>
          <w:lang w:val="zh-CN" w:eastAsia="zh-CN"/>
        </w:rPr>
        <w:t>以上。众多企业的实践证明，《打破部门的壁垒》沙盘能够有效的减少部门之间的障碍和冲突，降低沟通和管理成本，提升组织效率。</w:t>
      </w:r>
    </w:p>
    <w:p w14:paraId="084086E6">
      <w:pPr>
        <w:pStyle w:val="6"/>
        <w:framePr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本课程适合组织高管、中层经理、采购、研发、生产、财务、营销、人力资源等等一系列的中高层管理者参与体验。</w:t>
      </w:r>
    </w:p>
    <w:p w14:paraId="0EAC87BC">
      <w:pPr>
        <w:pStyle w:val="6"/>
        <w:framePr w:wrap="auto" w:vAnchor="margin" w:hAnchor="text" w:yAlign="inline"/>
        <w:spacing w:line="312" w:lineRule="auto"/>
        <w:ind w:firstLine="454"/>
        <w:jc w:val="left"/>
      </w:pPr>
    </w:p>
    <w:p w14:paraId="17E56809">
      <w:pPr>
        <w:pStyle w:val="6"/>
        <w:framePr w:wrap="auto" w:vAnchor="margin" w:hAnchor="text" w:yAlign="inline"/>
        <w:spacing w:line="312" w:lineRule="auto"/>
        <w:jc w:val="left"/>
      </w:pPr>
      <w:r>
        <w:rPr>
          <w:rFonts w:hint="eastAsia" w:ascii="Arial Unicode MS" w:hAnsi="Arial Unicode MS" w:eastAsia="Arial Unicode MS" w:cs="Arial Unicode MS"/>
          <w:b w:val="0"/>
          <w:bCs w:val="0"/>
          <w:i w:val="0"/>
          <w:iCs w:val="0"/>
          <w:sz w:val="32"/>
          <w:szCs w:val="32"/>
          <w:rtl w:val="0"/>
          <w:lang w:val="zh-CN" w:eastAsia="zh-CN"/>
        </w:rPr>
        <w:t>课程收益</w:t>
      </w:r>
      <w:r>
        <mc:AlternateContent>
          <mc:Choice Requires="wps">
            <w:drawing>
              <wp:anchor distT="0" distB="0" distL="0" distR="0" simplePos="0" relativeHeight="251663360" behindDoc="0" locked="0" layoutInCell="1" allowOverlap="1">
                <wp:simplePos x="0" y="0"/>
                <wp:positionH relativeFrom="margin">
                  <wp:posOffset>12700</wp:posOffset>
                </wp:positionH>
                <wp:positionV relativeFrom="line">
                  <wp:posOffset>284480</wp:posOffset>
                </wp:positionV>
                <wp:extent cx="6120130" cy="0"/>
                <wp:effectExtent l="0" t="0" r="0" b="0"/>
                <wp:wrapTopAndBottom/>
                <wp:docPr id="1073741831"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2.4pt;height:0pt;width:481.9pt;mso-position-horizontal-relative:margin;mso-position-vertical-relative:line;mso-wrap-distance-bottom:0pt;mso-wrap-distance-top:0pt;z-index:251663360;mso-width-relative:page;mso-height-relative:page;" filled="f" stroked="t" coordsize="21600,21600" o:gfxdata="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0nf+9cA&#10;AAAHAQAADwAAAAAAAAABACAAAAAiAAAAZHJzL2Rvd25yZXYueG1sUEsBAhQAFAAAAAgAh07iQJOG&#10;5JznAQAAwQMAAA4AAAAAAAAAAQAgAAAAJgEAAGRycy9lMm9Eb2MueG1sUEsFBgAAAAAGAAYAWQEA&#10;AH8FAAAAAA==&#10;">
                <v:fill on="f" focussize="0,0"/>
                <v:stroke weight="2pt" color="#000000" miterlimit="4" joinstyle="miter"/>
                <v:imagedata o:title=""/>
                <o:lock v:ext="edit" aspectratio="f"/>
                <w10:wrap type="topAndBottom"/>
              </v:line>
            </w:pict>
          </mc:Fallback>
        </mc:AlternateContent>
      </w:r>
    </w:p>
    <w:p w14:paraId="3686AC12">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学员收益</w:t>
      </w:r>
    </w:p>
    <w:p w14:paraId="0658666F">
      <w:pPr>
        <w:pStyle w:val="6"/>
        <w:framePr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对公司组织高层：学会通过目标驱动团队，而不是仅仅依靠职权。部门之间的壁垒的形成，于管理者的思维和管理方法之间有直接的关系，提升管理者的格局，就能有效的改变部门之间的状态。</w:t>
      </w:r>
    </w:p>
    <w:p w14:paraId="586189F8">
      <w:pPr>
        <w:pStyle w:val="6"/>
        <w:framePr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对公司中层管理者：提升大局观，站在更高的位置上看自己的部门和工作任务。通过《打破部门的壁垒》沙盘推演，分析目前组织当中存在的问题和现状，定出行动计划和实施方案</w:t>
      </w:r>
      <w:r>
        <w:rPr>
          <w:rFonts w:hint="eastAsia" w:ascii="Arial Unicode MS" w:hAnsi="Arial Unicode MS" w:eastAsia="Arial Unicode MS" w:cs="Arial Unicode MS"/>
          <w:b w:val="0"/>
          <w:bCs w:val="0"/>
          <w:i w:val="0"/>
          <w:iCs w:val="0"/>
          <w:rtl w:val="0"/>
        </w:rPr>
        <w:t>。</w:t>
      </w:r>
    </w:p>
    <w:p w14:paraId="184A37AC">
      <w:pPr>
        <w:pStyle w:val="6"/>
        <w:framePr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对组织各个职能管理者：深刻认识到部门壁垒的成因，分析目前组织之间的部门壁垒问题。为实际工作中打破壁垒，建立良好沟通，提升组织效率打下基础。</w:t>
      </w:r>
    </w:p>
    <w:p w14:paraId="4F559DE6">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组织收益</w:t>
      </w:r>
    </w:p>
    <w:p w14:paraId="71593F28">
      <w:pPr>
        <w:pStyle w:val="6"/>
        <w:framePr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通过</w:t>
      </w:r>
      <w:r>
        <w:rPr>
          <w:rFonts w:ascii="Helvetica Neue" w:hAnsi="Helvetica Neue"/>
          <w:rtl w:val="0"/>
          <w:lang w:val="zh-CN" w:eastAsia="zh-CN"/>
        </w:rPr>
        <w:t>9</w:t>
      </w:r>
      <w:r>
        <w:rPr>
          <w:rFonts w:hint="eastAsia" w:ascii="Arial Unicode MS" w:hAnsi="Arial Unicode MS" w:eastAsia="Arial Unicode MS" w:cs="Arial Unicode MS"/>
          <w:b w:val="0"/>
          <w:bCs w:val="0"/>
          <w:i w:val="0"/>
          <w:iCs w:val="0"/>
          <w:rtl w:val="0"/>
          <w:lang w:val="zh-CN" w:eastAsia="zh-CN"/>
        </w:rPr>
        <w:t>轮沙盘模拟课程的体验与学习，建立小组成员之间彼此信任，相互支持和相互合作的方法，提升部门之间有效沟通的效率，学会组织中冲突的解决方案和技巧。</w:t>
      </w:r>
    </w:p>
    <w:p w14:paraId="123F14B1">
      <w:pPr>
        <w:pStyle w:val="6"/>
        <w:framePr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了解部门壁垒的成因：思维因素和语言因素。反思组织内部是否有习惯性思维和专业语言构成的和其他部门之间的障碍。</w:t>
      </w:r>
    </w:p>
    <w:p w14:paraId="08E74394">
      <w:pPr>
        <w:pStyle w:val="6"/>
        <w:framePr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了解到企业中各个职能部门之间的关系是相互依存相互影响的，各个部门的最终目标都是组织战略目标的达成，增进组织部门之间的项目理解与认知，加强团队的合作精神</w:t>
      </w:r>
    </w:p>
    <w:p w14:paraId="6DA6F5CD">
      <w:pPr>
        <w:pStyle w:val="6"/>
        <w:framePr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在沙盘模拟中，小组内部会有各种不同的观点和思维，各个管理者要学会在差异中尊重彼此的思想，学会从别人的角度重新审视自己的观点，找到达成共识的策略。</w:t>
      </w:r>
    </w:p>
    <w:p w14:paraId="53E0E162">
      <w:pPr>
        <w:pStyle w:val="6"/>
        <w:framePr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通过模拟运营，各个职能部门需要明白，企业的资源是有限的，应该以客户的需求满足为目标，合理的分配资源，减少内部因为资源偏向而产生的冲突。</w:t>
      </w:r>
    </w:p>
    <w:p w14:paraId="644E4458">
      <w:pPr>
        <w:pStyle w:val="6"/>
        <w:framePr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提升组织中的大局观意识。沙盘模拟的环境需要</w:t>
      </w:r>
      <w:r>
        <w:rPr>
          <w:rFonts w:ascii="Helvetica Neue" w:hAnsi="Helvetica Neue"/>
          <w:rtl w:val="0"/>
          <w:lang w:val="zh-CN" w:eastAsia="zh-CN"/>
        </w:rPr>
        <w:t>8</w:t>
      </w:r>
      <w:r>
        <w:rPr>
          <w:rFonts w:hint="eastAsia" w:ascii="Arial Unicode MS" w:hAnsi="Arial Unicode MS" w:eastAsia="Arial Unicode MS" w:cs="Arial Unicode MS"/>
          <w:b w:val="0"/>
          <w:bCs w:val="0"/>
          <w:i w:val="0"/>
          <w:iCs w:val="0"/>
          <w:rtl w:val="0"/>
          <w:lang w:val="zh-CN" w:eastAsia="zh-CN"/>
        </w:rPr>
        <w:t>个角色紧密配合，资源流通，才能让组织的效率达到最大化。</w:t>
      </w:r>
    </w:p>
    <w:p w14:paraId="798D4D08">
      <w:pPr>
        <w:pStyle w:val="6"/>
        <w:framePr w:wrap="auto" w:vAnchor="margin" w:hAnchor="text" w:yAlign="inline"/>
        <w:spacing w:line="312" w:lineRule="auto"/>
        <w:ind w:firstLine="454"/>
        <w:jc w:val="left"/>
      </w:pPr>
    </w:p>
    <w:p w14:paraId="3C3B6F1C">
      <w:pPr>
        <w:pStyle w:val="6"/>
        <w:framePr w:wrap="auto" w:vAnchor="margin" w:hAnchor="text" w:yAlign="inline"/>
        <w:spacing w:line="312" w:lineRule="auto"/>
        <w:ind w:firstLine="454"/>
        <w:jc w:val="left"/>
      </w:pPr>
    </w:p>
    <w:p w14:paraId="3E758874">
      <w:pPr>
        <w:pStyle w:val="6"/>
        <w:framePr w:wrap="auto" w:vAnchor="margin" w:hAnchor="text" w:yAlign="inline"/>
        <w:spacing w:line="312" w:lineRule="auto"/>
        <w:ind w:firstLine="454"/>
        <w:jc w:val="left"/>
        <w:rPr>
          <w:sz w:val="24"/>
          <w:szCs w:val="24"/>
        </w:rPr>
      </w:pPr>
    </w:p>
    <w:p w14:paraId="3FC0D4C0">
      <w:pPr>
        <w:pStyle w:val="6"/>
        <w:framePr w:wrap="auto" w:vAnchor="margin" w:hAnchor="text" w:yAlign="inline"/>
        <w:spacing w:line="312" w:lineRule="auto"/>
        <w:jc w:val="left"/>
        <w:rPr>
          <w:sz w:val="32"/>
          <w:szCs w:val="32"/>
        </w:rPr>
      </w:pPr>
      <w:r>
        <w:rPr>
          <w:rFonts w:hint="eastAsia" w:ascii="Arial Unicode MS" w:hAnsi="Arial Unicode MS" w:eastAsia="Arial Unicode MS" w:cs="Arial Unicode MS"/>
          <w:b w:val="0"/>
          <w:bCs w:val="0"/>
          <w:i w:val="0"/>
          <w:iCs w:val="0"/>
          <w:sz w:val="32"/>
          <w:szCs w:val="32"/>
          <w:rtl w:val="0"/>
          <w:lang w:val="zh-CN" w:eastAsia="zh-CN"/>
        </w:rPr>
        <w:t>课程大纲</w:t>
      </w:r>
      <w:r>
        <w:rPr>
          <w:sz w:val="32"/>
          <w:szCs w:val="32"/>
        </w:rPr>
        <mc:AlternateContent>
          <mc:Choice Requires="wps">
            <w:drawing>
              <wp:anchor distT="0" distB="0" distL="0" distR="0" simplePos="0" relativeHeight="251662336" behindDoc="0" locked="0" layoutInCell="1" allowOverlap="1">
                <wp:simplePos x="0" y="0"/>
                <wp:positionH relativeFrom="margin">
                  <wp:posOffset>12700</wp:posOffset>
                </wp:positionH>
                <wp:positionV relativeFrom="line">
                  <wp:posOffset>310515</wp:posOffset>
                </wp:positionV>
                <wp:extent cx="6120130" cy="0"/>
                <wp:effectExtent l="0" t="0" r="0" b="0"/>
                <wp:wrapTopAndBottom/>
                <wp:docPr id="1073741832"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4.45pt;height:0pt;width:481.9pt;mso-position-horizontal-relative:margin;mso-position-vertical-relative:line;mso-wrap-distance-bottom:0pt;mso-wrap-distance-top:0pt;z-index:251662336;mso-width-relative:page;mso-height-relative:page;" filled="f" stroked="t" coordsize="21600,21600" o:gfxdata="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U247Y1wAA&#10;AAcBAAAPAAAAAAAAAAEAIAAAACIAAABkcnMvZG93bnJldi54bWxQSwECFAAUAAAACACHTuJA/LeH&#10;AeYBAADBAwAADgAAAAAAAAABACAAAAAmAQAAZHJzL2Uyb0RvYy54bWxQSwUGAAAAAAYABgBZAQAA&#10;fgUAAAAA&#10;">
                <v:fill on="f" focussize="0,0"/>
                <v:stroke weight="2pt" color="#000000" miterlimit="4" joinstyle="miter"/>
                <v:imagedata o:title=""/>
                <o:lock v:ext="edit" aspectratio="f"/>
                <w10:wrap type="topAndBottom"/>
              </v:line>
            </w:pict>
          </mc:Fallback>
        </mc:AlternateContent>
      </w:r>
    </w:p>
    <w:p w14:paraId="556406A7">
      <w:pPr>
        <w:pStyle w:val="6"/>
        <w:framePr w:wrap="auto" w:vAnchor="margin" w:hAnchor="text" w:yAlign="inline"/>
        <w:spacing w:line="312" w:lineRule="auto"/>
        <w:jc w:val="center"/>
        <w:rPr>
          <w:b/>
          <w:bCs/>
          <w:sz w:val="28"/>
          <w:szCs w:val="28"/>
        </w:rPr>
      </w:pPr>
      <w:r>
        <w:rPr>
          <w:rFonts w:hint="eastAsia" w:ascii="Arial Unicode MS" w:hAnsi="Arial Unicode MS" w:eastAsia="Arial Unicode MS" w:cs="Arial Unicode MS"/>
          <w:b w:val="0"/>
          <w:bCs w:val="0"/>
          <w:i w:val="0"/>
          <w:iCs w:val="0"/>
          <w:sz w:val="28"/>
          <w:szCs w:val="28"/>
          <w:rtl w:val="0"/>
        </w:rPr>
        <w:t>第一</w:t>
      </w:r>
      <w:r>
        <w:rPr>
          <w:rFonts w:hint="eastAsia" w:ascii="Arial Unicode MS" w:hAnsi="Arial Unicode MS" w:eastAsia="Arial Unicode MS" w:cs="Arial Unicode MS"/>
          <w:b w:val="0"/>
          <w:bCs w:val="0"/>
          <w:i w:val="0"/>
          <w:iCs w:val="0"/>
          <w:sz w:val="28"/>
          <w:szCs w:val="28"/>
          <w:rtl w:val="0"/>
          <w:lang w:val="zh-CN" w:eastAsia="zh-CN"/>
        </w:rPr>
        <w:t>部分</w:t>
      </w:r>
      <w:r>
        <w:rPr>
          <w:rFonts w:ascii="Helvetica Neue" w:hAnsi="Helvetica Neue"/>
          <w:b/>
          <w:bCs/>
          <w:sz w:val="28"/>
          <w:szCs w:val="28"/>
          <w:rtl w:val="0"/>
        </w:rPr>
        <w:t>:</w:t>
      </w:r>
      <w:r>
        <w:rPr>
          <w:rFonts w:hint="eastAsia" w:ascii="Arial Unicode MS" w:hAnsi="Arial Unicode MS" w:eastAsia="Arial Unicode MS" w:cs="Arial Unicode MS"/>
          <w:b w:val="0"/>
          <w:bCs w:val="0"/>
          <w:i w:val="0"/>
          <w:iCs w:val="0"/>
          <w:sz w:val="28"/>
          <w:szCs w:val="28"/>
          <w:rtl w:val="0"/>
          <w:lang w:val="zh-CN" w:eastAsia="zh-CN"/>
        </w:rPr>
        <w:t>课程导入</w:t>
      </w:r>
    </w:p>
    <w:p w14:paraId="675A4529">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部门壁垒的成因分析：</w:t>
      </w:r>
    </w:p>
    <w:p w14:paraId="2081E041">
      <w:pPr>
        <w:pStyle w:val="6"/>
        <w:framePr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语言因素导致的部门之间的壁垒；</w:t>
      </w:r>
    </w:p>
    <w:p w14:paraId="72B5491B">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语言部落的概念：互联网时代的语言部落</w:t>
      </w:r>
    </w:p>
    <w:p w14:paraId="4D451644">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语言部落的五个层级</w:t>
      </w:r>
    </w:p>
    <w:p w14:paraId="3ABFAA94">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语言部落的变化和层级跳转</w:t>
      </w:r>
    </w:p>
    <w:p w14:paraId="119B1710">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语言部落在组织当中产生的障碍和壁垒</w:t>
      </w:r>
    </w:p>
    <w:p w14:paraId="7FD48900">
      <w:pPr>
        <w:pStyle w:val="6"/>
        <w:framePr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思维习惯导致的部门之间的壁垒；</w:t>
      </w:r>
    </w:p>
    <w:p w14:paraId="10B51E93">
      <w:pPr>
        <w:pStyle w:val="6"/>
        <w:framePr w:wrap="auto" w:vAnchor="margin" w:hAnchor="text" w:yAlign="inline"/>
        <w:numPr>
          <w:ilvl w:val="0"/>
          <w:numId w:val="4"/>
        </w:numPr>
        <w:spacing w:line="312" w:lineRule="auto"/>
        <w:jc w:val="left"/>
        <w:rPr>
          <w:lang w:val="zh-CN" w:eastAsia="zh-CN"/>
        </w:rPr>
      </w:pP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地图思维</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和</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车灯思维</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在各部门之间的不同应用场景</w:t>
      </w:r>
    </w:p>
    <w:p w14:paraId="602E0967">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不同思维习惯之间的产生的问题案例分析</w:t>
      </w:r>
    </w:p>
    <w:p w14:paraId="2B0EF5D3">
      <w:pPr>
        <w:pStyle w:val="6"/>
        <w:framePr w:wrap="auto" w:vAnchor="margin" w:hAnchor="text" w:yAlign="inline"/>
        <w:numPr>
          <w:ilvl w:val="0"/>
          <w:numId w:val="4"/>
        </w:numPr>
        <w:spacing w:line="312" w:lineRule="auto"/>
        <w:jc w:val="left"/>
        <w:rPr>
          <w:lang w:val="zh-CN" w:eastAsia="zh-CN"/>
        </w:rPr>
      </w:pP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钟型</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和</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水型</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思维的不同之处分析</w:t>
      </w:r>
    </w:p>
    <w:p w14:paraId="70FFE164">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组织内部思维方式不同导致的壁垒和障碍</w:t>
      </w:r>
    </w:p>
    <w:p w14:paraId="08D01857">
      <w:pPr>
        <w:pStyle w:val="6"/>
        <w:framePr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认知局限导致的部门之间的壁垒；</w:t>
      </w:r>
    </w:p>
    <w:p w14:paraId="7B8BF85B">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尼采：每个人的视野范围之内都是一个牢笼</w:t>
      </w:r>
    </w:p>
    <w:p w14:paraId="3E03B66A">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认知的</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微出轨</w:t>
      </w:r>
      <w:r>
        <w:rPr>
          <w:rFonts w:hint="default" w:ascii="Helvetica Neue" w:hAnsi="Helvetica Neue"/>
          <w:rtl w:val="0"/>
          <w:lang w:val="zh-CN" w:eastAsia="zh-CN"/>
        </w:rPr>
        <w:t>”</w:t>
      </w:r>
    </w:p>
    <w:p w14:paraId="6F0325F3">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手机应用是如何占领我们的认知触角的</w:t>
      </w:r>
    </w:p>
    <w:p w14:paraId="138B96FB">
      <w:pPr>
        <w:pStyle w:val="6"/>
        <w:framePr w:wrap="auto" w:vAnchor="margin" w:hAnchor="text" w:yAlign="inline"/>
        <w:numPr>
          <w:ilvl w:val="0"/>
          <w:numId w:val="4"/>
        </w:numPr>
        <w:spacing w:line="312" w:lineRule="auto"/>
        <w:jc w:val="left"/>
        <w:rPr>
          <w:lang w:val="zh-CN" w:eastAsia="zh-CN"/>
        </w:rPr>
      </w:pP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反本能</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的认知突围</w:t>
      </w:r>
    </w:p>
    <w:p w14:paraId="29D2028A">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本章案例：</w:t>
      </w:r>
    </w:p>
    <w:p w14:paraId="1C5A8195">
      <w:pPr>
        <w:pStyle w:val="6"/>
        <w:framePr w:wrap="auto" w:vAnchor="margin" w:hAnchor="text" w:yAlign="inline"/>
        <w:spacing w:line="312" w:lineRule="auto"/>
        <w:jc w:val="left"/>
      </w:pPr>
      <w:r>
        <w:rPr>
          <w:rFonts w:hint="eastAsia" w:ascii="Arial Unicode MS" w:hAnsi="Arial Unicode MS" w:eastAsia="Arial Unicode MS" w:cs="Arial Unicode MS"/>
          <w:b w:val="0"/>
          <w:bCs w:val="0"/>
          <w:i w:val="0"/>
          <w:iCs w:val="0"/>
          <w:rtl w:val="0"/>
          <w:lang w:val="zh-CN" w:eastAsia="zh-CN"/>
        </w:rPr>
        <w:t>自然界的启示：熊和熊猫型员工的区别</w:t>
      </w:r>
    </w:p>
    <w:p w14:paraId="3914DFA8">
      <w:pPr>
        <w:pStyle w:val="6"/>
        <w:framePr w:wrap="auto" w:vAnchor="margin" w:hAnchor="text" w:yAlign="inline"/>
        <w:spacing w:line="312" w:lineRule="auto"/>
        <w:jc w:val="left"/>
        <w:rPr>
          <w:b/>
          <w:bCs/>
        </w:rPr>
      </w:pPr>
    </w:p>
    <w:p w14:paraId="63D509E5">
      <w:pPr>
        <w:pStyle w:val="6"/>
        <w:framePr w:wrap="auto" w:vAnchor="margin" w:hAnchor="text" w:yAlign="inline"/>
        <w:spacing w:line="312" w:lineRule="auto"/>
        <w:jc w:val="left"/>
        <w:rPr>
          <w:b/>
          <w:bCs/>
        </w:rPr>
      </w:pPr>
    </w:p>
    <w:p w14:paraId="5CE268A7">
      <w:pPr>
        <w:pStyle w:val="6"/>
        <w:framePr w:wrap="auto" w:vAnchor="margin" w:hAnchor="text" w:yAlign="inline"/>
        <w:spacing w:line="312" w:lineRule="auto"/>
        <w:jc w:val="center"/>
        <w:rPr>
          <w:b/>
          <w:bCs/>
          <w:sz w:val="28"/>
          <w:szCs w:val="28"/>
        </w:rPr>
      </w:pPr>
      <w:r>
        <w:rPr>
          <w:rFonts w:hint="eastAsia" w:ascii="Arial Unicode MS" w:hAnsi="Arial Unicode MS" w:eastAsia="Arial Unicode MS" w:cs="Arial Unicode MS"/>
          <w:b w:val="0"/>
          <w:bCs w:val="0"/>
          <w:i w:val="0"/>
          <w:iCs w:val="0"/>
          <w:sz w:val="28"/>
          <w:szCs w:val="28"/>
          <w:rtl w:val="0"/>
        </w:rPr>
        <w:t>第二</w:t>
      </w:r>
      <w:r>
        <w:rPr>
          <w:rFonts w:hint="eastAsia" w:ascii="Arial Unicode MS" w:hAnsi="Arial Unicode MS" w:eastAsia="Arial Unicode MS" w:cs="Arial Unicode MS"/>
          <w:b w:val="0"/>
          <w:bCs w:val="0"/>
          <w:i w:val="0"/>
          <w:iCs w:val="0"/>
          <w:sz w:val="28"/>
          <w:szCs w:val="28"/>
          <w:rtl w:val="0"/>
          <w:lang w:val="zh-CN" w:eastAsia="zh-CN"/>
        </w:rPr>
        <w:t>部分</w:t>
      </w:r>
      <w:r>
        <w:rPr>
          <w:rFonts w:ascii="Helvetica Neue" w:hAnsi="Helvetica Neue"/>
          <w:b/>
          <w:bCs/>
          <w:sz w:val="28"/>
          <w:szCs w:val="28"/>
          <w:rtl w:val="0"/>
        </w:rPr>
        <w:t>:</w:t>
      </w:r>
      <w:r>
        <w:rPr>
          <w:rFonts w:hint="eastAsia" w:ascii="Arial Unicode MS" w:hAnsi="Arial Unicode MS" w:eastAsia="Arial Unicode MS" w:cs="Arial Unicode MS"/>
          <w:b w:val="0"/>
          <w:bCs w:val="0"/>
          <w:i w:val="0"/>
          <w:iCs w:val="0"/>
          <w:sz w:val="28"/>
          <w:szCs w:val="28"/>
          <w:rtl w:val="0"/>
          <w:lang w:val="zh-CN" w:eastAsia="zh-CN"/>
        </w:rPr>
        <w:t>《打破部门的壁垒》沙盘推演</w:t>
      </w:r>
    </w:p>
    <w:p w14:paraId="3A27E332">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第一阶段：</w:t>
      </w:r>
      <w:r>
        <w:rPr>
          <w:rFonts w:ascii="Helvetica Neue" w:hAnsi="Helvetica Neue"/>
          <w:b/>
          <w:bCs/>
          <w:rtl w:val="0"/>
          <w:lang w:val="zh-CN" w:eastAsia="zh-CN"/>
        </w:rPr>
        <w:t>1</w:t>
      </w:r>
      <w:r>
        <w:rPr>
          <w:rFonts w:hint="eastAsia" w:ascii="Arial Unicode MS" w:hAnsi="Arial Unicode MS" w:eastAsia="Arial Unicode MS" w:cs="Arial Unicode MS"/>
          <w:b w:val="0"/>
          <w:bCs w:val="0"/>
          <w:i w:val="0"/>
          <w:iCs w:val="0"/>
          <w:rtl w:val="0"/>
          <w:lang w:val="zh-CN" w:eastAsia="zh-CN"/>
        </w:rPr>
        <w:t>～</w:t>
      </w:r>
      <w:r>
        <w:rPr>
          <w:rFonts w:ascii="Helvetica Neue" w:hAnsi="Helvetica Neue"/>
          <w:b/>
          <w:bCs/>
          <w:rtl w:val="0"/>
          <w:lang w:val="zh-CN" w:eastAsia="zh-CN"/>
        </w:rPr>
        <w:t>3</w:t>
      </w:r>
      <w:r>
        <w:rPr>
          <w:rFonts w:hint="eastAsia" w:ascii="Arial Unicode MS" w:hAnsi="Arial Unicode MS" w:eastAsia="Arial Unicode MS" w:cs="Arial Unicode MS"/>
          <w:b w:val="0"/>
          <w:bCs w:val="0"/>
          <w:i w:val="0"/>
          <w:iCs w:val="0"/>
          <w:rtl w:val="0"/>
          <w:lang w:val="zh-CN" w:eastAsia="zh-CN"/>
        </w:rPr>
        <w:t>轮</w:t>
      </w:r>
    </w:p>
    <w:p w14:paraId="3848C6C5">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讲解规则模拟推演</w:t>
      </w:r>
    </w:p>
    <w:p w14:paraId="6FB52ED6">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角色划分：财务部、销售部、市场部、行政部、售后部、产品部、人力资源部、监察部。</w:t>
      </w:r>
    </w:p>
    <w:p w14:paraId="051EBD97">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关键资源：现金流、物料流、人员流动。</w:t>
      </w:r>
    </w:p>
    <w:p w14:paraId="668B0D8B">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市场分析：客户行为分析、目标市场研究、成本预算。</w:t>
      </w:r>
    </w:p>
    <w:p w14:paraId="045F1EA4">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战略决策：市场方针、经营目标、人力资源开发等。</w:t>
      </w:r>
    </w:p>
    <w:p w14:paraId="0C6CA4AC">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精力管理：小组的</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精力</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有限，通过精力币模拟管理实战中的时间、资源等</w:t>
      </w:r>
    </w:p>
    <w:p w14:paraId="251EC4A4">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一阶段分享主题：角色定位</w:t>
      </w:r>
    </w:p>
    <w:p w14:paraId="0E429FA7">
      <w:pPr>
        <w:pStyle w:val="6"/>
        <w:framePr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角色分工是角色定位的前提，在组织系统环境下产生。</w:t>
      </w:r>
    </w:p>
    <w:p w14:paraId="7A2827CF">
      <w:pPr>
        <w:pStyle w:val="6"/>
        <w:framePr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角色能力是角色定位的决定性因素，体现了不可替代性。</w:t>
      </w:r>
    </w:p>
    <w:p w14:paraId="4429C68A">
      <w:pPr>
        <w:pStyle w:val="6"/>
        <w:framePr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角色权利是角色定位的基础，不对某一人负责，而对角色事务负责。</w:t>
      </w:r>
    </w:p>
    <w:p w14:paraId="4984EF26">
      <w:pPr>
        <w:pStyle w:val="6"/>
        <w:framePr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角色责任是角色定位的原则，一个角色拥有角色权利的同时也就必须担当角色责任。</w:t>
      </w:r>
    </w:p>
    <w:p w14:paraId="2808B3A1">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沙盘阶段研讨：</w:t>
      </w:r>
    </w:p>
    <w:p w14:paraId="34BB6D4E">
      <w:pPr>
        <w:pStyle w:val="6"/>
        <w:framePr w:wrap="auto" w:vAnchor="margin" w:hAnchor="text" w:yAlign="inline"/>
        <w:numPr>
          <w:ilvl w:val="0"/>
          <w:numId w:val="6"/>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我在组织中的角色</w:t>
      </w:r>
    </w:p>
    <w:p w14:paraId="08C236CA">
      <w:pPr>
        <w:pStyle w:val="6"/>
        <w:framePr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我的角色的责任和对应的权利</w:t>
      </w:r>
    </w:p>
    <w:p w14:paraId="786EE0B8">
      <w:pPr>
        <w:pStyle w:val="6"/>
        <w:framePr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我的角色的不可替代性</w:t>
      </w:r>
    </w:p>
    <w:p w14:paraId="0924E27C">
      <w:pPr>
        <w:pStyle w:val="6"/>
        <w:framePr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如何让我的角色清楚明确的呈现在协作者面前</w:t>
      </w:r>
    </w:p>
    <w:p w14:paraId="0EEE2504">
      <w:pPr>
        <w:pStyle w:val="6"/>
        <w:framePr w:wrap="auto" w:vAnchor="margin" w:hAnchor="text" w:yAlign="inline"/>
        <w:spacing w:line="312" w:lineRule="auto"/>
        <w:jc w:val="left"/>
      </w:pPr>
    </w:p>
    <w:p w14:paraId="4C8747C7">
      <w:pPr>
        <w:pStyle w:val="6"/>
        <w:framePr w:wrap="auto" w:vAnchor="margin" w:hAnchor="text" w:yAlign="inline"/>
        <w:spacing w:line="312" w:lineRule="auto"/>
        <w:jc w:val="left"/>
      </w:pPr>
    </w:p>
    <w:p w14:paraId="55A99C4C">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第二阶段：</w:t>
      </w:r>
      <w:r>
        <w:rPr>
          <w:rFonts w:ascii="Helvetica Neue" w:hAnsi="Helvetica Neue"/>
          <w:b/>
          <w:bCs/>
          <w:rtl w:val="0"/>
          <w:lang w:val="zh-CN" w:eastAsia="zh-CN"/>
        </w:rPr>
        <w:t>4</w:t>
      </w:r>
      <w:r>
        <w:rPr>
          <w:rFonts w:hint="eastAsia" w:ascii="Arial Unicode MS" w:hAnsi="Arial Unicode MS" w:eastAsia="Arial Unicode MS" w:cs="Arial Unicode MS"/>
          <w:b w:val="0"/>
          <w:bCs w:val="0"/>
          <w:i w:val="0"/>
          <w:iCs w:val="0"/>
          <w:rtl w:val="0"/>
          <w:lang w:val="zh-CN" w:eastAsia="zh-CN"/>
        </w:rPr>
        <w:t>～</w:t>
      </w:r>
      <w:r>
        <w:rPr>
          <w:rFonts w:ascii="Helvetica Neue" w:hAnsi="Helvetica Neue"/>
          <w:b/>
          <w:bCs/>
          <w:rtl w:val="0"/>
          <w:lang w:val="zh-CN" w:eastAsia="zh-CN"/>
        </w:rPr>
        <w:t>6</w:t>
      </w:r>
      <w:r>
        <w:rPr>
          <w:rFonts w:hint="eastAsia" w:ascii="Arial Unicode MS" w:hAnsi="Arial Unicode MS" w:eastAsia="Arial Unicode MS" w:cs="Arial Unicode MS"/>
          <w:b w:val="0"/>
          <w:bCs w:val="0"/>
          <w:i w:val="0"/>
          <w:iCs w:val="0"/>
          <w:rtl w:val="0"/>
          <w:lang w:val="zh-CN" w:eastAsia="zh-CN"/>
        </w:rPr>
        <w:t>轮</w:t>
      </w:r>
    </w:p>
    <w:p w14:paraId="72377E54">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熟练掌握规则，顺畅推演</w:t>
      </w:r>
    </w:p>
    <w:p w14:paraId="492B46E1">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沟通在打破部门壁垒中的作用</w:t>
      </w:r>
    </w:p>
    <w:p w14:paraId="7C7C3AB8">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目标推动组织协作</w:t>
      </w:r>
    </w:p>
    <w:p w14:paraId="5601E8E8">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二阶段分享主题：跨部门沟通与协作</w:t>
      </w:r>
    </w:p>
    <w:p w14:paraId="23E6663F">
      <w:pPr>
        <w:pStyle w:val="6"/>
        <w:framePr w:wrap="auto" w:vAnchor="margin" w:hAnchor="text" w:yAlign="inline"/>
        <w:numPr>
          <w:ilvl w:val="0"/>
          <w:numId w:val="7"/>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跨部门协作的五大障碍与解决方法：</w:t>
      </w:r>
    </w:p>
    <w:p w14:paraId="47BDF635">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跨部门协作的五大障碍：缺乏信任、惧怕冲突、缺乏承诺、逃避责任、无视结果</w:t>
      </w:r>
    </w:p>
    <w:p w14:paraId="6DD8B50B">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跨部门协作需要具备的</w:t>
      </w:r>
      <w:r>
        <w:rPr>
          <w:rFonts w:hint="eastAsia" w:eastAsia="Arial Unicode MS" w:cs="Arial Unicode MS"/>
          <w:b w:val="0"/>
          <w:bCs w:val="0"/>
          <w:i w:val="0"/>
          <w:iCs w:val="0"/>
          <w:rtl w:val="0"/>
          <w:lang w:val="en-US" w:eastAsia="zh-CN"/>
        </w:rPr>
        <w:t>五种</w:t>
      </w:r>
      <w:bookmarkStart w:id="0" w:name="_GoBack"/>
      <w:bookmarkEnd w:id="0"/>
      <w:r>
        <w:rPr>
          <w:rFonts w:hint="eastAsia" w:ascii="Arial Unicode MS" w:hAnsi="Arial Unicode MS" w:eastAsia="Arial Unicode MS" w:cs="Arial Unicode MS"/>
          <w:b w:val="0"/>
          <w:bCs w:val="0"/>
          <w:i w:val="0"/>
          <w:iCs w:val="0"/>
          <w:rtl w:val="0"/>
          <w:lang w:val="zh-CN" w:eastAsia="zh-CN"/>
        </w:rPr>
        <w:t>心态：共赢心态、同理心态、投资心态、担责心态、大局心态。</w:t>
      </w:r>
    </w:p>
    <w:p w14:paraId="74F7ECA7">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部门协作必备技能：建立承诺账户</w:t>
      </w:r>
    </w:p>
    <w:p w14:paraId="182E08B9">
      <w:pPr>
        <w:pStyle w:val="6"/>
        <w:framePr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跨部门沟通的障碍：</w:t>
      </w:r>
    </w:p>
    <w:p w14:paraId="43D3A46B">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本位主义：站在自己部门的利益考虑</w:t>
      </w:r>
    </w:p>
    <w:p w14:paraId="40D5D390">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自我观念：认为自己的思想是正确的</w:t>
      </w:r>
    </w:p>
    <w:p w14:paraId="27307C44">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关注输赢：希望自己或者部门赢</w:t>
      </w:r>
    </w:p>
    <w:p w14:paraId="4F3D5E2B">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喜欢竞争：你死我活的跨部门竞争</w:t>
      </w:r>
    </w:p>
    <w:p w14:paraId="7780F402">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争功诿过：喜欢功劳推诿过错责任</w:t>
      </w:r>
    </w:p>
    <w:p w14:paraId="14B188DE">
      <w:pPr>
        <w:pStyle w:val="6"/>
        <w:framePr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跨部门沟通的技巧：</w:t>
      </w:r>
    </w:p>
    <w:p w14:paraId="66A49737">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倾听：有效沟通的关键</w:t>
      </w:r>
    </w:p>
    <w:p w14:paraId="40DFDDDE">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提问：了解常用的提问工具</w:t>
      </w:r>
    </w:p>
    <w:p w14:paraId="0BDDFCAA">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反馈：清晰、有条理、高效的表达</w:t>
      </w:r>
    </w:p>
    <w:p w14:paraId="52A16B51">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沙盘阶段研讨：</w:t>
      </w:r>
    </w:p>
    <w:p w14:paraId="03DC5E75">
      <w:pPr>
        <w:pStyle w:val="6"/>
        <w:framePr w:wrap="auto" w:vAnchor="margin" w:hAnchor="text" w:yAlign="inline"/>
        <w:numPr>
          <w:ilvl w:val="0"/>
          <w:numId w:val="8"/>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组织中如何提升倾听的效率</w:t>
      </w:r>
    </w:p>
    <w:p w14:paraId="08CA68C0">
      <w:pPr>
        <w:pStyle w:val="6"/>
        <w:framePr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案例研讨：提问力修炼</w:t>
      </w:r>
    </w:p>
    <w:p w14:paraId="589B1DE5">
      <w:pPr>
        <w:pStyle w:val="6"/>
        <w:framePr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高效表达实战演练：</w:t>
      </w:r>
      <w:r>
        <w:rPr>
          <w:rFonts w:ascii="Helvetica Neue" w:hAnsi="Helvetica Neue"/>
          <w:rtl w:val="0"/>
          <w:lang w:val="zh-CN" w:eastAsia="zh-CN"/>
        </w:rPr>
        <w:t>1</w:t>
      </w:r>
      <w:r>
        <w:rPr>
          <w:rFonts w:hint="eastAsia" w:ascii="Arial Unicode MS" w:hAnsi="Arial Unicode MS" w:eastAsia="Arial Unicode MS" w:cs="Arial Unicode MS"/>
          <w:b w:val="0"/>
          <w:bCs w:val="0"/>
          <w:i w:val="0"/>
          <w:iCs w:val="0"/>
          <w:rtl w:val="0"/>
          <w:lang w:val="zh-CN" w:eastAsia="zh-CN"/>
        </w:rPr>
        <w:t>分钟汇报法</w:t>
      </w:r>
    </w:p>
    <w:p w14:paraId="068CB743">
      <w:pPr>
        <w:pStyle w:val="6"/>
        <w:framePr w:wrap="auto" w:vAnchor="margin" w:hAnchor="text" w:yAlign="inline"/>
        <w:spacing w:line="312" w:lineRule="auto"/>
        <w:jc w:val="left"/>
      </w:pPr>
    </w:p>
    <w:p w14:paraId="2FD50D86">
      <w:pPr>
        <w:pStyle w:val="6"/>
        <w:framePr w:wrap="auto" w:vAnchor="margin" w:hAnchor="text" w:yAlign="inline"/>
        <w:spacing w:line="312" w:lineRule="auto"/>
        <w:jc w:val="left"/>
      </w:pPr>
    </w:p>
    <w:p w14:paraId="68463A0C">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第三阶段：</w:t>
      </w:r>
      <w:r>
        <w:rPr>
          <w:rFonts w:ascii="Helvetica Neue" w:hAnsi="Helvetica Neue"/>
          <w:b/>
          <w:bCs/>
          <w:rtl w:val="0"/>
          <w:lang w:val="zh-CN" w:eastAsia="zh-CN"/>
        </w:rPr>
        <w:t>7</w:t>
      </w:r>
      <w:r>
        <w:rPr>
          <w:rFonts w:hint="eastAsia" w:ascii="Arial Unicode MS" w:hAnsi="Arial Unicode MS" w:eastAsia="Arial Unicode MS" w:cs="Arial Unicode MS"/>
          <w:b w:val="0"/>
          <w:bCs w:val="0"/>
          <w:i w:val="0"/>
          <w:iCs w:val="0"/>
          <w:rtl w:val="0"/>
          <w:lang w:val="zh-CN" w:eastAsia="zh-CN"/>
        </w:rPr>
        <w:t>～</w:t>
      </w:r>
      <w:r>
        <w:rPr>
          <w:rFonts w:ascii="Helvetica Neue" w:hAnsi="Helvetica Neue"/>
          <w:b/>
          <w:bCs/>
          <w:rtl w:val="0"/>
          <w:lang w:val="zh-CN" w:eastAsia="zh-CN"/>
        </w:rPr>
        <w:t>9</w:t>
      </w:r>
      <w:r>
        <w:rPr>
          <w:rFonts w:hint="eastAsia" w:ascii="Arial Unicode MS" w:hAnsi="Arial Unicode MS" w:eastAsia="Arial Unicode MS" w:cs="Arial Unicode MS"/>
          <w:b w:val="0"/>
          <w:bCs w:val="0"/>
          <w:i w:val="0"/>
          <w:iCs w:val="0"/>
          <w:rtl w:val="0"/>
          <w:lang w:val="zh-CN" w:eastAsia="zh-CN"/>
        </w:rPr>
        <w:t>轮</w:t>
      </w:r>
    </w:p>
    <w:p w14:paraId="0F194721">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验证战略决策的效果</w:t>
      </w:r>
    </w:p>
    <w:p w14:paraId="14054278">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提升客户价值与产出</w:t>
      </w:r>
    </w:p>
    <w:p w14:paraId="08CA9D4C">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协同达成最终目标</w:t>
      </w:r>
    </w:p>
    <w:p w14:paraId="17DE4C32">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三阶段分享主题：打破部门壁垒的四种工具</w:t>
      </w:r>
    </w:p>
    <w:p w14:paraId="23FDDBD9">
      <w:pPr>
        <w:pStyle w:val="6"/>
        <w:framePr w:wrap="auto" w:vAnchor="margin" w:hAnchor="text" w:yAlign="inline"/>
        <w:numPr>
          <w:ilvl w:val="0"/>
          <w:numId w:val="9"/>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战略与执行</w:t>
      </w:r>
    </w:p>
    <w:p w14:paraId="12EC10E3">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贯彻战略完成目标的价值：团队战斗力、企业竞争力、个人职场力</w:t>
      </w:r>
    </w:p>
    <w:p w14:paraId="1394DD5E">
      <w:pPr>
        <w:pStyle w:val="6"/>
        <w:framePr w:wrap="auto" w:vAnchor="margin" w:hAnchor="text" w:yAlign="inline"/>
        <w:numPr>
          <w:ilvl w:val="0"/>
          <w:numId w:val="10"/>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团队战斗力：团队成长的五阶段</w:t>
      </w:r>
      <w:r>
        <w:rPr>
          <w:rFonts w:ascii="Helvetica Neue" w:hAnsi="Helvetica Neue"/>
          <w:rtl w:val="0"/>
          <w:lang w:val="zh-CN" w:eastAsia="zh-CN"/>
        </w:rPr>
        <w:t>tuckmen</w:t>
      </w:r>
      <w:r>
        <w:rPr>
          <w:rFonts w:hint="eastAsia" w:ascii="Arial Unicode MS" w:hAnsi="Arial Unicode MS" w:eastAsia="Arial Unicode MS" w:cs="Arial Unicode MS"/>
          <w:b w:val="0"/>
          <w:bCs w:val="0"/>
          <w:i w:val="0"/>
          <w:iCs w:val="0"/>
          <w:rtl w:val="0"/>
          <w:lang w:val="zh-CN" w:eastAsia="zh-CN"/>
        </w:rPr>
        <w:t>模型</w:t>
      </w:r>
    </w:p>
    <w:p w14:paraId="5E138610">
      <w:pPr>
        <w:pStyle w:val="6"/>
        <w:framePr w:wrap="auto" w:vAnchor="margin" w:hAnchor="text" w:yAlign="inline"/>
        <w:numPr>
          <w:ilvl w:val="0"/>
          <w:numId w:val="10"/>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企业竞争力：企业生命周期理论</w:t>
      </w:r>
    </w:p>
    <w:p w14:paraId="21E5642E">
      <w:pPr>
        <w:pStyle w:val="6"/>
        <w:framePr w:wrap="auto" w:vAnchor="margin" w:hAnchor="text" w:yAlign="inline"/>
        <w:numPr>
          <w:ilvl w:val="0"/>
          <w:numId w:val="10"/>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个人职场力：可用、可信、可靠、可期</w:t>
      </w:r>
    </w:p>
    <w:p w14:paraId="2CE31D76">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打造一贯性的职场人设</w:t>
      </w:r>
    </w:p>
    <w:p w14:paraId="10F328A3">
      <w:pPr>
        <w:pStyle w:val="6"/>
        <w:framePr w:wrap="auto" w:vAnchor="margin" w:hAnchor="text" w:yAlign="inline"/>
        <w:numPr>
          <w:ilvl w:val="0"/>
          <w:numId w:val="10"/>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四象限看团队的角色定位</w:t>
      </w:r>
    </w:p>
    <w:p w14:paraId="17467E03">
      <w:pPr>
        <w:pStyle w:val="6"/>
        <w:framePr w:wrap="auto" w:vAnchor="margin" w:hAnchor="text" w:yAlign="inline"/>
        <w:numPr>
          <w:ilvl w:val="0"/>
          <w:numId w:val="10"/>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团队协作高效</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两种油</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：润滑油、动力油</w:t>
      </w:r>
    </w:p>
    <w:p w14:paraId="5A0932E7">
      <w:pPr>
        <w:pStyle w:val="6"/>
        <w:framePr w:wrap="auto" w:vAnchor="margin" w:hAnchor="text" w:yAlign="inline"/>
        <w:numPr>
          <w:ilvl w:val="0"/>
          <w:numId w:val="10"/>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职场的四种定位：游乐场、修炼场、家、战场</w:t>
      </w:r>
    </w:p>
    <w:p w14:paraId="77278160">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一视同仁的职场原则</w:t>
      </w:r>
    </w:p>
    <w:p w14:paraId="1DEFF6D3">
      <w:pPr>
        <w:pStyle w:val="6"/>
        <w:framePr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追随力与领导力</w:t>
      </w:r>
    </w:p>
    <w:p w14:paraId="451A73CF">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动员群众解决难题</w:t>
      </w:r>
    </w:p>
    <w:p w14:paraId="2077C7C8">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追随力的同心圆模型</w:t>
      </w:r>
    </w:p>
    <w:p w14:paraId="75F77C8A">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追随</w:t>
      </w:r>
      <w:r>
        <w:rPr>
          <w:rFonts w:hint="eastAsia" w:eastAsia="Arial Unicode MS" w:cs="Arial Unicode MS"/>
          <w:b w:val="0"/>
          <w:bCs w:val="0"/>
          <w:i w:val="0"/>
          <w:iCs w:val="0"/>
          <w:rtl w:val="0"/>
          <w:lang w:val="en-US" w:eastAsia="zh-CN"/>
        </w:rPr>
        <w:t>力</w:t>
      </w:r>
      <w:r>
        <w:rPr>
          <w:rFonts w:hint="eastAsia" w:ascii="Arial Unicode MS" w:hAnsi="Arial Unicode MS" w:eastAsia="Arial Unicode MS" w:cs="Arial Unicode MS"/>
          <w:b w:val="0"/>
          <w:bCs w:val="0"/>
          <w:i w:val="0"/>
          <w:iCs w:val="0"/>
          <w:rtl w:val="0"/>
          <w:lang w:val="zh-CN" w:eastAsia="zh-CN"/>
        </w:rPr>
        <w:t>与驱动力</w:t>
      </w:r>
    </w:p>
    <w:p w14:paraId="64F40B60">
      <w:pPr>
        <w:pStyle w:val="6"/>
        <w:framePr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沟通力</w:t>
      </w:r>
    </w:p>
    <w:p w14:paraId="684EE47F">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开始、结束、继续沟通法</w:t>
      </w:r>
    </w:p>
    <w:p w14:paraId="7D3528F8">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关键对话法</w:t>
      </w:r>
    </w:p>
    <w:p w14:paraId="7875A68F">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非暴力沟通法</w:t>
      </w:r>
    </w:p>
    <w:p w14:paraId="7AE4036D">
      <w:pPr>
        <w:pStyle w:val="6"/>
        <w:framePr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打造健康组织</w:t>
      </w:r>
    </w:p>
    <w:p w14:paraId="5EFA83FF">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最少的办公室政治</w:t>
      </w:r>
    </w:p>
    <w:p w14:paraId="2AD7C437">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高昂的士气</w:t>
      </w:r>
    </w:p>
    <w:p w14:paraId="1601B31F">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最少的信息混乱</w:t>
      </w:r>
    </w:p>
    <w:p w14:paraId="39200344">
      <w:pPr>
        <w:pStyle w:val="6"/>
        <w:framePr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持续提升的客户满意度和员工满意度</w:t>
      </w:r>
    </w:p>
    <w:p w14:paraId="18396F98">
      <w:pPr>
        <w:pStyle w:val="6"/>
        <w:framePr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沙盘阶段研讨：</w:t>
      </w:r>
    </w:p>
    <w:p w14:paraId="02E50F7A">
      <w:pPr>
        <w:pStyle w:val="6"/>
        <w:framePr w:wrap="auto" w:vAnchor="margin" w:hAnchor="text" w:yAlign="inline"/>
        <w:numPr>
          <w:ilvl w:val="0"/>
          <w:numId w:val="1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如何区分组织力的四种员工：狮子、老黄牛、小白兔、野狗</w:t>
      </w:r>
    </w:p>
    <w:p w14:paraId="1FE66B33">
      <w:pPr>
        <w:pStyle w:val="6"/>
        <w:framePr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提升办公室信息传递及时性和准确性的方法</w:t>
      </w:r>
    </w:p>
    <w:p w14:paraId="523F7708">
      <w:pPr>
        <w:pStyle w:val="6"/>
        <w:framePr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提升员工满意度</w:t>
      </w:r>
      <w:r>
        <w:rPr>
          <w:rFonts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客户满意度的方法总结</w:t>
      </w:r>
    </w:p>
    <w:p w14:paraId="403C574C">
      <w:pPr>
        <w:pStyle w:val="6"/>
        <w:framePr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提升组织士气的行动计划</w:t>
      </w:r>
    </w:p>
    <w:p w14:paraId="653173C6">
      <w:pPr>
        <w:pStyle w:val="6"/>
        <w:framePr w:wrap="auto" w:vAnchor="margin" w:hAnchor="text" w:yAlign="inline"/>
        <w:spacing w:line="312" w:lineRule="auto"/>
        <w:jc w:val="left"/>
      </w:pPr>
    </w:p>
    <w:p w14:paraId="4039D2BF">
      <w:pPr>
        <w:pStyle w:val="6"/>
        <w:framePr w:wrap="auto" w:vAnchor="margin" w:hAnchor="text" w:yAlign="inline"/>
        <w:spacing w:line="312" w:lineRule="auto"/>
        <w:jc w:val="left"/>
      </w:pPr>
      <w:r>
        <w:rPr>
          <w:rFonts w:hint="eastAsia" w:ascii="Arial Unicode MS" w:hAnsi="Arial Unicode MS" w:eastAsia="Arial Unicode MS" w:cs="Arial Unicode MS"/>
          <w:b w:val="0"/>
          <w:bCs w:val="0"/>
          <w:i w:val="0"/>
          <w:iCs w:val="0"/>
          <w:rtl w:val="0"/>
          <w:lang w:val="zh-CN" w:eastAsia="zh-CN"/>
        </w:rPr>
        <w:t>课程时长：</w:t>
      </w:r>
      <w:r>
        <w:rPr>
          <w:rFonts w:ascii="Helvetica Neue" w:hAnsi="Helvetica Neue"/>
          <w:rtl w:val="0"/>
          <w:lang w:val="zh-CN" w:eastAsia="zh-CN"/>
        </w:rPr>
        <w:t>2</w:t>
      </w:r>
      <w:r>
        <w:rPr>
          <w:rFonts w:hint="eastAsia" w:ascii="Arial Unicode MS" w:hAnsi="Arial Unicode MS" w:eastAsia="Arial Unicode MS" w:cs="Arial Unicode MS"/>
          <w:b w:val="0"/>
          <w:bCs w:val="0"/>
          <w:i w:val="0"/>
          <w:iCs w:val="0"/>
          <w:rtl w:val="0"/>
          <w:lang w:val="zh-CN" w:eastAsia="zh-CN"/>
        </w:rPr>
        <w:t>天</w:t>
      </w:r>
    </w:p>
    <w:p w14:paraId="1FE0C41F">
      <w:pPr>
        <w:pStyle w:val="6"/>
        <w:framePr w:wrap="auto" w:vAnchor="margin" w:hAnchor="text" w:yAlign="inline"/>
        <w:spacing w:line="312" w:lineRule="auto"/>
        <w:jc w:val="left"/>
      </w:pPr>
    </w:p>
    <w:p w14:paraId="6EED70D4">
      <w:pPr>
        <w:pStyle w:val="6"/>
        <w:framePr w:wrap="auto" w:vAnchor="margin" w:hAnchor="text" w:yAlign="inline"/>
        <w:spacing w:line="312" w:lineRule="auto"/>
        <w:jc w:val="left"/>
      </w:pPr>
    </w:p>
    <w:p w14:paraId="49CBA2C6">
      <w:pPr>
        <w:pStyle w:val="6"/>
        <w:framePr w:wrap="auto" w:vAnchor="margin" w:hAnchor="text" w:yAlign="inline"/>
        <w:spacing w:line="312" w:lineRule="auto"/>
        <w:jc w:val="left"/>
      </w:pPr>
    </w:p>
    <w:p w14:paraId="7FA1CCFD">
      <w:pPr>
        <w:pStyle w:val="6"/>
        <w:framePr w:wrap="auto" w:vAnchor="margin" w:hAnchor="text" w:yAlign="inline"/>
        <w:spacing w:line="312" w:lineRule="auto"/>
        <w:jc w:val="left"/>
      </w:pPr>
    </w:p>
    <w:p w14:paraId="2ED1E870">
      <w:pPr>
        <w:pStyle w:val="6"/>
        <w:framePr w:wrap="auto" w:vAnchor="margin" w:hAnchor="text" w:yAlign="inline"/>
        <w:spacing w:line="312" w:lineRule="auto"/>
        <w:jc w:val="left"/>
      </w:pPr>
    </w:p>
    <w:p w14:paraId="754B0B36">
      <w:pPr>
        <w:pStyle w:val="6"/>
        <w:framePr w:wrap="auto" w:vAnchor="margin" w:hAnchor="text" w:yAlign="inline"/>
        <w:spacing w:line="312" w:lineRule="auto"/>
        <w:jc w:val="left"/>
      </w:pPr>
    </w:p>
    <w:p w14:paraId="29BD5760">
      <w:pPr>
        <w:pStyle w:val="6"/>
        <w:framePr w:wrap="auto" w:vAnchor="margin" w:hAnchor="text" w:yAlign="inline"/>
        <w:spacing w:line="312" w:lineRule="auto"/>
        <w:jc w:val="left"/>
      </w:pPr>
    </w:p>
    <w:p w14:paraId="344C7F30">
      <w:pPr>
        <w:pStyle w:val="6"/>
        <w:framePr w:wrap="auto" w:vAnchor="margin" w:hAnchor="text" w:yAlign="inline"/>
        <w:spacing w:line="312" w:lineRule="auto"/>
        <w:jc w:val="left"/>
      </w:pPr>
    </w:p>
    <w:p w14:paraId="4F92F655">
      <w:pPr>
        <w:pStyle w:val="6"/>
        <w:framePr w:wrap="auto" w:vAnchor="margin" w:hAnchor="text" w:yAlign="inline"/>
        <w:spacing w:line="312" w:lineRule="auto"/>
        <w:jc w:val="left"/>
        <w:rPr>
          <w:sz w:val="32"/>
          <w:szCs w:val="32"/>
        </w:rPr>
      </w:pPr>
      <w:r>
        <w:rPr>
          <w:rFonts w:hint="eastAsia" w:ascii="Arial Unicode MS" w:hAnsi="Arial Unicode MS" w:eastAsia="Arial Unicode MS" w:cs="Arial Unicode MS"/>
          <w:b w:val="0"/>
          <w:bCs w:val="0"/>
          <w:i w:val="0"/>
          <w:iCs w:val="0"/>
          <w:sz w:val="32"/>
          <w:szCs w:val="32"/>
          <w:rtl w:val="0"/>
          <w:lang w:val="zh-CN" w:eastAsia="zh-CN"/>
        </w:rPr>
        <w:t>课程现场</w:t>
      </w:r>
      <w:r>
        <w:rPr>
          <w:sz w:val="32"/>
          <w:szCs w:val="32"/>
        </w:rPr>
        <mc:AlternateContent>
          <mc:Choice Requires="wps">
            <w:drawing>
              <wp:anchor distT="0" distB="0" distL="0" distR="0" simplePos="0" relativeHeight="251664384" behindDoc="0" locked="0" layoutInCell="1" allowOverlap="1">
                <wp:simplePos x="0" y="0"/>
                <wp:positionH relativeFrom="margin">
                  <wp:posOffset>12700</wp:posOffset>
                </wp:positionH>
                <wp:positionV relativeFrom="line">
                  <wp:posOffset>310515</wp:posOffset>
                </wp:positionV>
                <wp:extent cx="6120130" cy="0"/>
                <wp:effectExtent l="0" t="0" r="0" b="0"/>
                <wp:wrapTopAndBottom/>
                <wp:docPr id="1073741833"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4.45pt;height:0pt;width:481.9pt;mso-position-horizontal-relative:margin;mso-position-vertical-relative:line;mso-wrap-distance-bottom:0pt;mso-wrap-distance-top:0pt;z-index:251664384;mso-width-relative:page;mso-height-relative:page;" filled="f" stroked="t" coordsize="21600,21600" o:gfxdata="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1NuO2NcA&#10;AAAHAQAADwAAAAAAAAABACAAAAAiAAAAZHJzL2Rvd25yZXYueG1sUEsBAhQAFAAAAAgAh07iQNlY&#10;WXXnAQAAwQMAAA4AAAAAAAAAAQAgAAAAJgEAAGRycy9lMm9Eb2MueG1sUEsFBgAAAAAGAAYAWQEA&#10;AH8FAAAAAA==&#10;">
                <v:fill on="f" focussize="0,0"/>
                <v:stroke weight="2pt" color="#000000" miterlimit="4" joinstyle="miter"/>
                <v:imagedata o:title=""/>
                <o:lock v:ext="edit" aspectratio="f"/>
                <w10:wrap type="topAndBottom"/>
              </v:line>
            </w:pict>
          </mc:Fallback>
        </mc:AlternateContent>
      </w:r>
      <w:r>
        <w:rPr>
          <w:sz w:val="32"/>
          <w:szCs w:val="32"/>
        </w:rPr>
        <mc:AlternateContent>
          <mc:Choice Requires="wps">
            <w:drawing>
              <wp:anchor distT="152400" distB="152400" distL="152400" distR="152400" simplePos="0" relativeHeight="251668480" behindDoc="0" locked="0" layoutInCell="1" allowOverlap="1">
                <wp:simplePos x="0" y="0"/>
                <wp:positionH relativeFrom="margin">
                  <wp:posOffset>-189230</wp:posOffset>
                </wp:positionH>
                <wp:positionV relativeFrom="line">
                  <wp:posOffset>3310890</wp:posOffset>
                </wp:positionV>
                <wp:extent cx="5835015" cy="749300"/>
                <wp:effectExtent l="0" t="0" r="0" b="0"/>
                <wp:wrapNone/>
                <wp:docPr id="1073741834" name="officeArt object" descr="视频链接：B站UP主：马亮_职场模拟器…"/>
                <wp:cNvGraphicFramePr/>
                <a:graphic xmlns:a="http://schemas.openxmlformats.org/drawingml/2006/main">
                  <a:graphicData uri="http://schemas.microsoft.com/office/word/2010/wordprocessingShape">
                    <wps:wsp>
                      <wps:cNvSpPr txBox="1"/>
                      <wps:spPr>
                        <a:xfrm>
                          <a:off x="0" y="0"/>
                          <a:ext cx="5834952" cy="749154"/>
                        </a:xfrm>
                        <a:prstGeom prst="rect">
                          <a:avLst/>
                        </a:prstGeom>
                        <a:noFill/>
                        <a:ln w="12700" cap="flat">
                          <a:noFill/>
                          <a:miter lim="400000"/>
                        </a:ln>
                        <a:effectLst/>
                      </wps:spPr>
                      <wps:txbx>
                        <w:txbxContent>
                          <w:p w14:paraId="1B9BECAE">
                            <w:pPr>
                              <w:pStyle w:val="6"/>
                              <w:framePr w:wrap="auto" w:vAnchor="margin" w:hAnchor="text" w:yAlign="inline"/>
                              <w:bidi w:val="0"/>
                            </w:pPr>
                            <w:r>
                              <w:rPr>
                                <w:rFonts w:hint="eastAsia" w:ascii="Arial Unicode MS" w:hAnsi="Arial Unicode MS" w:eastAsia="Arial Unicode MS" w:cs="Arial Unicode MS"/>
                                <w:b w:val="0"/>
                                <w:bCs w:val="0"/>
                                <w:i w:val="0"/>
                                <w:iCs w:val="0"/>
                                <w:rtl w:val="0"/>
                              </w:rPr>
                              <w:t>视频链接：</w:t>
                            </w:r>
                            <w:r>
                              <w:rPr>
                                <w:rFonts w:ascii="Helvetica Neue" w:hAnsi="Helvetica Neue" w:eastAsia="Arial Unicode MS"/>
                                <w:rtl w:val="0"/>
                              </w:rPr>
                              <w:t>B</w:t>
                            </w:r>
                            <w:r>
                              <w:rPr>
                                <w:rFonts w:hint="eastAsia" w:ascii="Arial Unicode MS" w:hAnsi="Arial Unicode MS" w:eastAsia="Arial Unicode MS" w:cs="Arial Unicode MS"/>
                                <w:b w:val="0"/>
                                <w:bCs w:val="0"/>
                                <w:i w:val="0"/>
                                <w:iCs w:val="0"/>
                                <w:rtl w:val="0"/>
                              </w:rPr>
                              <w:t>站</w:t>
                            </w:r>
                            <w:r>
                              <w:rPr>
                                <w:rFonts w:ascii="Helvetica Neue" w:hAnsi="Helvetica Neue" w:eastAsia="Arial Unicode MS"/>
                                <w:rtl w:val="0"/>
                              </w:rPr>
                              <w:t>UP</w:t>
                            </w:r>
                            <w:r>
                              <w:rPr>
                                <w:rFonts w:hint="eastAsia" w:ascii="Arial Unicode MS" w:hAnsi="Arial Unicode MS" w:eastAsia="Arial Unicode MS" w:cs="Arial Unicode MS"/>
                                <w:b w:val="0"/>
                                <w:bCs w:val="0"/>
                                <w:i w:val="0"/>
                                <w:iCs w:val="0"/>
                                <w:rtl w:val="0"/>
                              </w:rPr>
                              <w:t>主：马亮</w:t>
                            </w:r>
                            <w:r>
                              <w:rPr>
                                <w:rFonts w:ascii="Helvetica Neue" w:hAnsi="Helvetica Neue" w:eastAsia="Arial Unicode MS"/>
                                <w:rtl w:val="0"/>
                                <w:lang w:val="en-US"/>
                              </w:rPr>
                              <w:t>_</w:t>
                            </w:r>
                            <w:r>
                              <w:rPr>
                                <w:rFonts w:hint="eastAsia" w:ascii="Arial Unicode MS" w:hAnsi="Arial Unicode MS" w:eastAsia="Arial Unicode MS" w:cs="Arial Unicode MS"/>
                                <w:b w:val="0"/>
                                <w:bCs w:val="0"/>
                                <w:i w:val="0"/>
                                <w:iCs w:val="0"/>
                                <w:rtl w:val="0"/>
                              </w:rPr>
                              <w:t>职场模拟器</w:t>
                            </w:r>
                          </w:p>
                          <w:p w14:paraId="1FCC83C1">
                            <w:pPr>
                              <w:pStyle w:val="6"/>
                              <w:framePr w:wrap="auto" w:vAnchor="margin" w:hAnchor="text" w:yAlign="inline"/>
                              <w:bidi w:val="0"/>
                            </w:pPr>
                            <w:r>
                              <w:rPr>
                                <w:rFonts w:hint="eastAsia" w:ascii="Arial Unicode MS" w:hAnsi="Arial Unicode MS" w:eastAsia="Arial Unicode MS" w:cs="Arial Unicode MS"/>
                                <w:b w:val="0"/>
                                <w:bCs w:val="0"/>
                                <w:i w:val="0"/>
                                <w:iCs w:val="0"/>
                                <w:rtl w:val="0"/>
                              </w:rPr>
                              <w:t>介绍视频：</w:t>
                            </w:r>
                            <w:r>
                              <w:rPr>
                                <w:rFonts w:ascii="Helvetica Neue" w:hAnsi="Helvetica Neue" w:eastAsia="Arial Unicode MS"/>
                                <w:rtl w:val="0"/>
                                <w:lang w:val="en-US"/>
                              </w:rPr>
                              <w:t>https://www.bilibili.com/video/BV1dh411Q7H4/?spm_id_from=333.999.0.0</w:t>
                            </w:r>
                          </w:p>
                          <w:p w14:paraId="70C6B8A4">
                            <w:pPr>
                              <w:pStyle w:val="6"/>
                              <w:framePr w:wrap="auto" w:vAnchor="margin" w:hAnchor="text" w:yAlign="inline"/>
                              <w:bidi w:val="0"/>
                            </w:pPr>
                            <w:r>
                              <w:rPr>
                                <w:rFonts w:hint="eastAsia" w:ascii="Arial Unicode MS" w:hAnsi="Arial Unicode MS" w:eastAsia="Arial Unicode MS" w:cs="Arial Unicode MS"/>
                                <w:b w:val="0"/>
                                <w:bCs w:val="0"/>
                                <w:i w:val="0"/>
                                <w:iCs w:val="0"/>
                                <w:rtl w:val="0"/>
                              </w:rPr>
                              <w:t>设计思维：</w:t>
                            </w:r>
                            <w:r>
                              <w:rPr>
                                <w:rStyle w:val="7"/>
                              </w:rPr>
                              <w:fldChar w:fldCharType="begin"/>
                            </w:r>
                            <w:r>
                              <w:rPr>
                                <w:rStyle w:val="7"/>
                              </w:rPr>
                              <w:instrText xml:space="preserve"> HYPERLINK "https://www.bilibili.com/video/BV1jG411k7Uw/?spm_id_from=333.999.0.0"</w:instrText>
                            </w:r>
                            <w:r>
                              <w:rPr>
                                <w:rStyle w:val="7"/>
                              </w:rPr>
                              <w:fldChar w:fldCharType="separate"/>
                            </w:r>
                            <w:r>
                              <w:rPr>
                                <w:rStyle w:val="7"/>
                                <w:rFonts w:ascii="Helvetica Neue" w:hAnsi="Helvetica Neue" w:eastAsia="Arial Unicode MS"/>
                                <w:rtl w:val="0"/>
                                <w:lang w:val="en-US"/>
                              </w:rPr>
                              <w:t>https://www.bilibili.com/video/BV1jG411k7Uw/?spm_id_from=333.999.0.0</w:t>
                            </w:r>
                            <w:r>
                              <w:fldChar w:fldCharType="end"/>
                            </w:r>
                          </w:p>
                        </w:txbxContent>
                      </wps:txbx>
                      <wps:bodyPr wrap="square" lIns="50800" tIns="50800" rIns="50800" bIns="50800" numCol="1" anchor="t">
                        <a:noAutofit/>
                      </wps:bodyPr>
                    </wps:wsp>
                  </a:graphicData>
                </a:graphic>
              </wp:anchor>
            </w:drawing>
          </mc:Choice>
          <mc:Fallback>
            <w:pict>
              <v:shape id="officeArt object" o:spid="_x0000_s1026" o:spt="202" alt="视频链接：B站UP主：马亮_职场模拟器…" type="#_x0000_t202" style="position:absolute;left:0pt;margin-left:-14.9pt;margin-top:260.7pt;height:59pt;width:459.45pt;mso-position-horizontal-relative:margin;mso-position-vertical-relative:line;z-index:251668480;mso-width-relative:page;mso-height-relative:page;" filled="f" stroked="f" coordsize="21600,21600" o:gfxdata="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I0vxP3AAAAAsB&#10;AAAPAAAAAAAAAAEAIAAAACIAAABkcnMvZG93bnJldi54bWxQSwECFAAUAAAACACHTuJAa7+CB1AC&#10;AAA5BAAADgAAAAAAAAABACAAAAArAQAAZHJzL2Uyb0RvYy54bWxQSwUGAAAAAAYABgBZAQAA7QUA&#10;AAAA&#10;">
                <v:fill on="f" focussize="0,0"/>
                <v:stroke on="f" weight="1pt" miterlimit="4" joinstyle="miter"/>
                <v:imagedata o:title=""/>
                <o:lock v:ext="edit" aspectratio="f"/>
                <v:textbox inset="4pt,4pt,4pt,4pt">
                  <w:txbxContent>
                    <w:p w14:paraId="1B9BECAE">
                      <w:pPr>
                        <w:pStyle w:val="6"/>
                        <w:framePr w:wrap="auto" w:vAnchor="margin" w:hAnchor="text" w:yAlign="inline"/>
                        <w:bidi w:val="0"/>
                      </w:pPr>
                      <w:r>
                        <w:rPr>
                          <w:rFonts w:hint="eastAsia" w:ascii="Arial Unicode MS" w:hAnsi="Arial Unicode MS" w:eastAsia="Arial Unicode MS" w:cs="Arial Unicode MS"/>
                          <w:b w:val="0"/>
                          <w:bCs w:val="0"/>
                          <w:i w:val="0"/>
                          <w:iCs w:val="0"/>
                          <w:rtl w:val="0"/>
                        </w:rPr>
                        <w:t>视频链接：</w:t>
                      </w:r>
                      <w:r>
                        <w:rPr>
                          <w:rFonts w:ascii="Helvetica Neue" w:hAnsi="Helvetica Neue" w:eastAsia="Arial Unicode MS"/>
                          <w:rtl w:val="0"/>
                        </w:rPr>
                        <w:t>B</w:t>
                      </w:r>
                      <w:r>
                        <w:rPr>
                          <w:rFonts w:hint="eastAsia" w:ascii="Arial Unicode MS" w:hAnsi="Arial Unicode MS" w:eastAsia="Arial Unicode MS" w:cs="Arial Unicode MS"/>
                          <w:b w:val="0"/>
                          <w:bCs w:val="0"/>
                          <w:i w:val="0"/>
                          <w:iCs w:val="0"/>
                          <w:rtl w:val="0"/>
                        </w:rPr>
                        <w:t>站</w:t>
                      </w:r>
                      <w:r>
                        <w:rPr>
                          <w:rFonts w:ascii="Helvetica Neue" w:hAnsi="Helvetica Neue" w:eastAsia="Arial Unicode MS"/>
                          <w:rtl w:val="0"/>
                        </w:rPr>
                        <w:t>UP</w:t>
                      </w:r>
                      <w:r>
                        <w:rPr>
                          <w:rFonts w:hint="eastAsia" w:ascii="Arial Unicode MS" w:hAnsi="Arial Unicode MS" w:eastAsia="Arial Unicode MS" w:cs="Arial Unicode MS"/>
                          <w:b w:val="0"/>
                          <w:bCs w:val="0"/>
                          <w:i w:val="0"/>
                          <w:iCs w:val="0"/>
                          <w:rtl w:val="0"/>
                        </w:rPr>
                        <w:t>主：马亮</w:t>
                      </w:r>
                      <w:r>
                        <w:rPr>
                          <w:rFonts w:ascii="Helvetica Neue" w:hAnsi="Helvetica Neue" w:eastAsia="Arial Unicode MS"/>
                          <w:rtl w:val="0"/>
                          <w:lang w:val="en-US"/>
                        </w:rPr>
                        <w:t>_</w:t>
                      </w:r>
                      <w:r>
                        <w:rPr>
                          <w:rFonts w:hint="eastAsia" w:ascii="Arial Unicode MS" w:hAnsi="Arial Unicode MS" w:eastAsia="Arial Unicode MS" w:cs="Arial Unicode MS"/>
                          <w:b w:val="0"/>
                          <w:bCs w:val="0"/>
                          <w:i w:val="0"/>
                          <w:iCs w:val="0"/>
                          <w:rtl w:val="0"/>
                        </w:rPr>
                        <w:t>职场模拟器</w:t>
                      </w:r>
                    </w:p>
                    <w:p w14:paraId="1FCC83C1">
                      <w:pPr>
                        <w:pStyle w:val="6"/>
                        <w:framePr w:wrap="auto" w:vAnchor="margin" w:hAnchor="text" w:yAlign="inline"/>
                        <w:bidi w:val="0"/>
                      </w:pPr>
                      <w:r>
                        <w:rPr>
                          <w:rFonts w:hint="eastAsia" w:ascii="Arial Unicode MS" w:hAnsi="Arial Unicode MS" w:eastAsia="Arial Unicode MS" w:cs="Arial Unicode MS"/>
                          <w:b w:val="0"/>
                          <w:bCs w:val="0"/>
                          <w:i w:val="0"/>
                          <w:iCs w:val="0"/>
                          <w:rtl w:val="0"/>
                        </w:rPr>
                        <w:t>介绍视频：</w:t>
                      </w:r>
                      <w:r>
                        <w:rPr>
                          <w:rFonts w:ascii="Helvetica Neue" w:hAnsi="Helvetica Neue" w:eastAsia="Arial Unicode MS"/>
                          <w:rtl w:val="0"/>
                          <w:lang w:val="en-US"/>
                        </w:rPr>
                        <w:t>https://www.bilibili.com/video/BV1dh411Q7H4/?spm_id_from=333.999.0.0</w:t>
                      </w:r>
                    </w:p>
                    <w:p w14:paraId="70C6B8A4">
                      <w:pPr>
                        <w:pStyle w:val="6"/>
                        <w:framePr w:wrap="auto" w:vAnchor="margin" w:hAnchor="text" w:yAlign="inline"/>
                        <w:bidi w:val="0"/>
                      </w:pPr>
                      <w:r>
                        <w:rPr>
                          <w:rFonts w:hint="eastAsia" w:ascii="Arial Unicode MS" w:hAnsi="Arial Unicode MS" w:eastAsia="Arial Unicode MS" w:cs="Arial Unicode MS"/>
                          <w:b w:val="0"/>
                          <w:bCs w:val="0"/>
                          <w:i w:val="0"/>
                          <w:iCs w:val="0"/>
                          <w:rtl w:val="0"/>
                        </w:rPr>
                        <w:t>设计思维：</w:t>
                      </w:r>
                      <w:r>
                        <w:rPr>
                          <w:rStyle w:val="7"/>
                        </w:rPr>
                        <w:fldChar w:fldCharType="begin"/>
                      </w:r>
                      <w:r>
                        <w:rPr>
                          <w:rStyle w:val="7"/>
                        </w:rPr>
                        <w:instrText xml:space="preserve"> HYPERLINK "https://www.bilibili.com/video/BV1jG411k7Uw/?spm_id_from=333.999.0.0"</w:instrText>
                      </w:r>
                      <w:r>
                        <w:rPr>
                          <w:rStyle w:val="7"/>
                        </w:rPr>
                        <w:fldChar w:fldCharType="separate"/>
                      </w:r>
                      <w:r>
                        <w:rPr>
                          <w:rStyle w:val="7"/>
                          <w:rFonts w:ascii="Helvetica Neue" w:hAnsi="Helvetica Neue" w:eastAsia="Arial Unicode MS"/>
                          <w:rtl w:val="0"/>
                          <w:lang w:val="en-US"/>
                        </w:rPr>
                        <w:t>https://www.bilibili.com/video/BV1jG411k7Uw/?spm_id_from=333.999.0.0</w:t>
                      </w:r>
                      <w:r>
                        <w:fldChar w:fldCharType="end"/>
                      </w:r>
                    </w:p>
                  </w:txbxContent>
                </v:textbox>
              </v:shape>
            </w:pict>
          </mc:Fallback>
        </mc:AlternateContent>
      </w:r>
    </w:p>
    <w:p w14:paraId="026CE0AD">
      <w:pPr>
        <w:pStyle w:val="6"/>
        <w:framePr w:wrap="auto" w:vAnchor="margin" w:hAnchor="text" w:yAlign="inline"/>
        <w:spacing w:line="312" w:lineRule="auto"/>
        <w:jc w:val="left"/>
        <w:rPr>
          <w:sz w:val="32"/>
          <w:szCs w:val="32"/>
        </w:rPr>
      </w:pPr>
    </w:p>
    <w:p w14:paraId="2244AB43">
      <w:pPr>
        <w:pStyle w:val="6"/>
        <w:framePr w:wrap="auto" w:vAnchor="margin" w:hAnchor="text" w:yAlign="inline"/>
        <w:spacing w:line="312" w:lineRule="auto"/>
        <w:jc w:val="left"/>
        <w:rPr>
          <w:sz w:val="32"/>
          <w:szCs w:val="32"/>
        </w:rPr>
      </w:pPr>
    </w:p>
    <w:p w14:paraId="61D30A5D">
      <w:pPr>
        <w:pStyle w:val="6"/>
        <w:framePr w:wrap="auto" w:vAnchor="margin" w:hAnchor="text" w:yAlign="inline"/>
        <w:spacing w:line="312" w:lineRule="auto"/>
        <w:jc w:val="left"/>
        <w:rPr>
          <w:sz w:val="32"/>
          <w:szCs w:val="32"/>
        </w:rPr>
      </w:pPr>
    </w:p>
    <w:p w14:paraId="74BE0470">
      <w:pPr>
        <w:pStyle w:val="6"/>
        <w:framePr w:wrap="auto" w:vAnchor="margin" w:hAnchor="text" w:yAlign="inline"/>
        <w:spacing w:line="312" w:lineRule="auto"/>
        <w:jc w:val="left"/>
        <w:rPr>
          <w:sz w:val="32"/>
          <w:szCs w:val="32"/>
        </w:rPr>
      </w:pPr>
      <w:r>
        <w:drawing>
          <wp:anchor distT="152400" distB="152400" distL="152400" distR="152400" simplePos="0" relativeHeight="251669504" behindDoc="0" locked="0" layoutInCell="1" allowOverlap="1">
            <wp:simplePos x="0" y="0"/>
            <wp:positionH relativeFrom="page">
              <wp:posOffset>5627370</wp:posOffset>
            </wp:positionH>
            <wp:positionV relativeFrom="page">
              <wp:posOffset>3457575</wp:posOffset>
            </wp:positionV>
            <wp:extent cx="1295400" cy="1272540"/>
            <wp:effectExtent l="0" t="0" r="0" b="0"/>
            <wp:wrapThrough wrapText="bothSides">
              <wp:wrapPolygon>
                <wp:start x="0" y="0"/>
                <wp:lineTo x="0" y="21601"/>
                <wp:lineTo x="21602" y="21601"/>
                <wp:lineTo x="21602" y="0"/>
                <wp:lineTo x="0" y="0"/>
              </wp:wrapPolygon>
            </wp:wrapThrough>
            <wp:docPr id="1073741835" name="officeArt object" descr="0F2F7B2D-CEE7-403E-929D-7A67C0741B78_1_105_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5" name="officeArt object" descr="0F2F7B2D-CEE7-403E-929D-7A67C0741B78_1_105_c.jpeg"/>
                    <pic:cNvPicPr>
                      <a:picLocks noChangeAspect="1"/>
                    </pic:cNvPicPr>
                  </pic:nvPicPr>
                  <pic:blipFill>
                    <a:blip r:embed="rId9"/>
                    <a:srcRect r="23645"/>
                    <a:stretch>
                      <a:fillRect/>
                    </a:stretch>
                  </pic:blipFill>
                  <pic:spPr>
                    <a:xfrm>
                      <a:off x="0" y="0"/>
                      <a:ext cx="1295678" cy="1272700"/>
                    </a:xfrm>
                    <a:prstGeom prst="rect">
                      <a:avLst/>
                    </a:prstGeom>
                    <a:ln w="12700" cap="flat">
                      <a:noFill/>
                      <a:miter lim="400000"/>
                      <a:headEnd/>
                      <a:tailEnd/>
                    </a:ln>
                    <a:effectLst/>
                  </pic:spPr>
                </pic:pic>
              </a:graphicData>
            </a:graphic>
          </wp:anchor>
        </w:drawing>
      </w:r>
      <w:r>
        <w:drawing>
          <wp:anchor distT="152400" distB="152400" distL="152400" distR="152400" simplePos="0" relativeHeight="251670528" behindDoc="0" locked="0" layoutInCell="1" allowOverlap="1">
            <wp:simplePos x="0" y="0"/>
            <wp:positionH relativeFrom="page">
              <wp:posOffset>4184650</wp:posOffset>
            </wp:positionH>
            <wp:positionV relativeFrom="page">
              <wp:posOffset>3457575</wp:posOffset>
            </wp:positionV>
            <wp:extent cx="1328420" cy="1272540"/>
            <wp:effectExtent l="0" t="0" r="0" b="0"/>
            <wp:wrapThrough wrapText="bothSides">
              <wp:wrapPolygon>
                <wp:start x="0" y="0"/>
                <wp:lineTo x="0" y="21601"/>
                <wp:lineTo x="21603" y="21601"/>
                <wp:lineTo x="21603" y="0"/>
                <wp:lineTo x="0" y="0"/>
              </wp:wrapPolygon>
            </wp:wrapThrough>
            <wp:docPr id="1073741836" name="officeArt object" descr="4E6FBF32-F777-459F-BFD7-53FDDFB25AA9_1_105_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6" name="officeArt object" descr="4E6FBF32-F777-459F-BFD7-53FDDFB25AA9_1_105_c.jpeg"/>
                    <pic:cNvPicPr>
                      <a:picLocks noChangeAspect="1"/>
                    </pic:cNvPicPr>
                  </pic:nvPicPr>
                  <pic:blipFill>
                    <a:blip r:embed="rId10"/>
                    <a:srcRect l="21731"/>
                    <a:stretch>
                      <a:fillRect/>
                    </a:stretch>
                  </pic:blipFill>
                  <pic:spPr>
                    <a:xfrm>
                      <a:off x="0" y="0"/>
                      <a:ext cx="1328160" cy="1272700"/>
                    </a:xfrm>
                    <a:prstGeom prst="rect">
                      <a:avLst/>
                    </a:prstGeom>
                    <a:ln w="12700" cap="flat">
                      <a:noFill/>
                      <a:miter lim="400000"/>
                      <a:headEnd/>
                      <a:tailEnd/>
                    </a:ln>
                    <a:effectLst/>
                  </pic:spPr>
                </pic:pic>
              </a:graphicData>
            </a:graphic>
          </wp:anchor>
        </w:drawing>
      </w:r>
      <w:r>
        <w:drawing>
          <wp:anchor distT="152400" distB="152400" distL="152400" distR="152400" simplePos="0" relativeHeight="251671552" behindDoc="0" locked="0" layoutInCell="1" allowOverlap="1">
            <wp:simplePos x="0" y="0"/>
            <wp:positionH relativeFrom="page">
              <wp:posOffset>2339340</wp:posOffset>
            </wp:positionH>
            <wp:positionV relativeFrom="page">
              <wp:posOffset>3457575</wp:posOffset>
            </wp:positionV>
            <wp:extent cx="1696720" cy="1272540"/>
            <wp:effectExtent l="0" t="0" r="0" b="0"/>
            <wp:wrapThrough wrapText="bothSides">
              <wp:wrapPolygon>
                <wp:start x="0" y="0"/>
                <wp:lineTo x="21600" y="0"/>
                <wp:lineTo x="21600" y="21600"/>
                <wp:lineTo x="0" y="21600"/>
                <wp:lineTo x="0" y="0"/>
              </wp:wrapPolygon>
            </wp:wrapThrough>
            <wp:docPr id="1073741837" name="officeArt object" descr="B5F1CE57-A5BE-4245-82A3-AF318B9D3AC5_1_105_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7" name="officeArt object" descr="B5F1CE57-A5BE-4245-82A3-AF318B9D3AC5_1_105_c.jpeg"/>
                    <pic:cNvPicPr>
                      <a:picLocks noChangeAspect="1"/>
                    </pic:cNvPicPr>
                  </pic:nvPicPr>
                  <pic:blipFill>
                    <a:blip r:embed="rId11"/>
                    <a:stretch>
                      <a:fillRect/>
                    </a:stretch>
                  </pic:blipFill>
                  <pic:spPr>
                    <a:xfrm>
                      <a:off x="0" y="0"/>
                      <a:ext cx="1696934" cy="1272700"/>
                    </a:xfrm>
                    <a:prstGeom prst="rect">
                      <a:avLst/>
                    </a:prstGeom>
                    <a:ln w="12700" cap="flat">
                      <a:noFill/>
                      <a:miter lim="400000"/>
                      <a:headEnd/>
                      <a:tailEnd/>
                    </a:ln>
                    <a:effectLst/>
                  </pic:spPr>
                </pic:pic>
              </a:graphicData>
            </a:graphic>
          </wp:anchor>
        </w:drawing>
      </w:r>
      <w:r>
        <w:drawing>
          <wp:anchor distT="152400" distB="152400" distL="152400" distR="152400" simplePos="0" relativeHeight="251672576" behindDoc="0" locked="0" layoutInCell="1" allowOverlap="1">
            <wp:simplePos x="0" y="0"/>
            <wp:positionH relativeFrom="page">
              <wp:posOffset>536575</wp:posOffset>
            </wp:positionH>
            <wp:positionV relativeFrom="page">
              <wp:posOffset>2045970</wp:posOffset>
            </wp:positionV>
            <wp:extent cx="1696720" cy="1272540"/>
            <wp:effectExtent l="0" t="0" r="0" b="0"/>
            <wp:wrapTopAndBottom/>
            <wp:docPr id="1073741838" name="officeArt object" descr="IMG_7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8" name="officeArt object" descr="IMG_7864.JPG"/>
                    <pic:cNvPicPr>
                      <a:picLocks noChangeAspect="1"/>
                    </pic:cNvPicPr>
                  </pic:nvPicPr>
                  <pic:blipFill>
                    <a:blip r:embed="rId12"/>
                    <a:stretch>
                      <a:fillRect/>
                    </a:stretch>
                  </pic:blipFill>
                  <pic:spPr>
                    <a:xfrm>
                      <a:off x="0" y="0"/>
                      <a:ext cx="1696934" cy="1272700"/>
                    </a:xfrm>
                    <a:prstGeom prst="rect">
                      <a:avLst/>
                    </a:prstGeom>
                    <a:ln w="12700" cap="flat">
                      <a:noFill/>
                      <a:miter lim="400000"/>
                      <a:headEnd/>
                      <a:tailEnd/>
                    </a:ln>
                    <a:effectLst/>
                  </pic:spPr>
                </pic:pic>
              </a:graphicData>
            </a:graphic>
          </wp:anchor>
        </w:drawing>
      </w:r>
      <w:r>
        <w:drawing>
          <wp:anchor distT="152400" distB="152400" distL="152400" distR="152400" simplePos="0" relativeHeight="251673600" behindDoc="0" locked="0" layoutInCell="1" allowOverlap="1">
            <wp:simplePos x="0" y="0"/>
            <wp:positionH relativeFrom="page">
              <wp:posOffset>2372995</wp:posOffset>
            </wp:positionH>
            <wp:positionV relativeFrom="page">
              <wp:posOffset>2045970</wp:posOffset>
            </wp:positionV>
            <wp:extent cx="954405" cy="1272540"/>
            <wp:effectExtent l="0" t="0" r="0" b="0"/>
            <wp:wrapThrough wrapText="bothSides">
              <wp:wrapPolygon>
                <wp:start x="0" y="0"/>
                <wp:lineTo x="21600" y="0"/>
                <wp:lineTo x="21600" y="21600"/>
                <wp:lineTo x="0" y="21600"/>
                <wp:lineTo x="0" y="0"/>
              </wp:wrapPolygon>
            </wp:wrapThrough>
            <wp:docPr id="1073741839" name="officeArt object" descr="IMG_7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9" name="officeArt object" descr="IMG_7870.JPG"/>
                    <pic:cNvPicPr>
                      <a:picLocks noChangeAspect="1"/>
                    </pic:cNvPicPr>
                  </pic:nvPicPr>
                  <pic:blipFill>
                    <a:blip r:embed="rId13"/>
                    <a:stretch>
                      <a:fillRect/>
                    </a:stretch>
                  </pic:blipFill>
                  <pic:spPr>
                    <a:xfrm>
                      <a:off x="0" y="0"/>
                      <a:ext cx="954525" cy="1272700"/>
                    </a:xfrm>
                    <a:prstGeom prst="rect">
                      <a:avLst/>
                    </a:prstGeom>
                    <a:ln w="12700" cap="flat">
                      <a:noFill/>
                      <a:miter lim="400000"/>
                      <a:headEnd/>
                      <a:tailEnd/>
                    </a:ln>
                    <a:effectLst/>
                  </pic:spPr>
                </pic:pic>
              </a:graphicData>
            </a:graphic>
          </wp:anchor>
        </w:drawing>
      </w:r>
      <w:r>
        <w:drawing>
          <wp:anchor distT="152400" distB="152400" distL="152400" distR="152400" simplePos="0" relativeHeight="251674624" behindDoc="0" locked="0" layoutInCell="1" allowOverlap="1">
            <wp:simplePos x="0" y="0"/>
            <wp:positionH relativeFrom="page">
              <wp:posOffset>5309870</wp:posOffset>
            </wp:positionH>
            <wp:positionV relativeFrom="page">
              <wp:posOffset>2045970</wp:posOffset>
            </wp:positionV>
            <wp:extent cx="1613535" cy="1272540"/>
            <wp:effectExtent l="0" t="0" r="0" b="0"/>
            <wp:wrapThrough wrapText="bothSides">
              <wp:wrapPolygon>
                <wp:start x="0" y="0"/>
                <wp:lineTo x="21600" y="0"/>
                <wp:lineTo x="21600" y="21600"/>
                <wp:lineTo x="0" y="21600"/>
                <wp:lineTo x="0" y="0"/>
              </wp:wrapPolygon>
            </wp:wrapThrough>
            <wp:docPr id="1073741840" name="officeArt object" descr="IMG_7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0" name="officeArt object" descr="IMG_7920.JPG"/>
                    <pic:cNvPicPr>
                      <a:picLocks noChangeAspect="1"/>
                    </pic:cNvPicPr>
                  </pic:nvPicPr>
                  <pic:blipFill>
                    <a:blip r:embed="rId14"/>
                    <a:stretch>
                      <a:fillRect/>
                    </a:stretch>
                  </pic:blipFill>
                  <pic:spPr>
                    <a:xfrm>
                      <a:off x="0" y="0"/>
                      <a:ext cx="1613265" cy="1272700"/>
                    </a:xfrm>
                    <a:prstGeom prst="rect">
                      <a:avLst/>
                    </a:prstGeom>
                    <a:ln w="12700" cap="flat">
                      <a:noFill/>
                      <a:miter lim="400000"/>
                      <a:headEnd/>
                      <a:tailEnd/>
                    </a:ln>
                    <a:effectLst/>
                  </pic:spPr>
                </pic:pic>
              </a:graphicData>
            </a:graphic>
          </wp:anchor>
        </w:drawing>
      </w:r>
      <w:r>
        <w:drawing>
          <wp:anchor distT="152400" distB="152400" distL="152400" distR="152400" simplePos="0" relativeHeight="251675648" behindDoc="0" locked="0" layoutInCell="1" allowOverlap="1">
            <wp:simplePos x="0" y="0"/>
            <wp:positionH relativeFrom="page">
              <wp:posOffset>536575</wp:posOffset>
            </wp:positionH>
            <wp:positionV relativeFrom="page">
              <wp:posOffset>3457575</wp:posOffset>
            </wp:positionV>
            <wp:extent cx="1687195" cy="1272540"/>
            <wp:effectExtent l="0" t="0" r="0" b="0"/>
            <wp:wrapThrough wrapText="bothSides">
              <wp:wrapPolygon>
                <wp:start x="0" y="0"/>
                <wp:lineTo x="0" y="21601"/>
                <wp:lineTo x="21598" y="21601"/>
                <wp:lineTo x="21598" y="0"/>
                <wp:lineTo x="0" y="0"/>
              </wp:wrapPolygon>
            </wp:wrapThrough>
            <wp:docPr id="1073741841" name="officeArt object" descr="IMG_7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1" name="officeArt object" descr="IMG_7926.JPG"/>
                    <pic:cNvPicPr>
                      <a:picLocks noChangeAspect="1"/>
                    </pic:cNvPicPr>
                  </pic:nvPicPr>
                  <pic:blipFill>
                    <a:blip r:embed="rId15"/>
                    <a:srcRect r="22412"/>
                    <a:stretch>
                      <a:fillRect/>
                    </a:stretch>
                  </pic:blipFill>
                  <pic:spPr>
                    <a:xfrm>
                      <a:off x="0" y="0"/>
                      <a:ext cx="1686896" cy="1272700"/>
                    </a:xfrm>
                    <a:prstGeom prst="rect">
                      <a:avLst/>
                    </a:prstGeom>
                    <a:ln w="12700" cap="flat">
                      <a:noFill/>
                      <a:miter lim="400000"/>
                      <a:headEnd/>
                      <a:tailEnd/>
                    </a:ln>
                    <a:effectLst/>
                  </pic:spPr>
                </pic:pic>
              </a:graphicData>
            </a:graphic>
          </wp:anchor>
        </w:drawing>
      </w:r>
      <w:r>
        <w:drawing>
          <wp:anchor distT="152400" distB="152400" distL="152400" distR="152400" simplePos="0" relativeHeight="251676672" behindDoc="0" locked="0" layoutInCell="1" allowOverlap="1">
            <wp:simplePos x="0" y="0"/>
            <wp:positionH relativeFrom="page">
              <wp:posOffset>3467735</wp:posOffset>
            </wp:positionH>
            <wp:positionV relativeFrom="page">
              <wp:posOffset>2045970</wp:posOffset>
            </wp:positionV>
            <wp:extent cx="1696720" cy="1272540"/>
            <wp:effectExtent l="0" t="0" r="0" b="0"/>
            <wp:wrapThrough wrapText="bothSides">
              <wp:wrapPolygon>
                <wp:start x="0" y="0"/>
                <wp:lineTo x="21600" y="0"/>
                <wp:lineTo x="21600" y="21600"/>
                <wp:lineTo x="0" y="21600"/>
                <wp:lineTo x="0" y="0"/>
              </wp:wrapPolygon>
            </wp:wrapThrough>
            <wp:docPr id="1073741842" name="officeArt object" descr="IMG_7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2" name="officeArt object" descr="IMG_7955.JPG"/>
                    <pic:cNvPicPr>
                      <a:picLocks noChangeAspect="1"/>
                    </pic:cNvPicPr>
                  </pic:nvPicPr>
                  <pic:blipFill>
                    <a:blip r:embed="rId16"/>
                    <a:stretch>
                      <a:fillRect/>
                    </a:stretch>
                  </pic:blipFill>
                  <pic:spPr>
                    <a:xfrm>
                      <a:off x="0" y="0"/>
                      <a:ext cx="1696934" cy="1272700"/>
                    </a:xfrm>
                    <a:prstGeom prst="rect">
                      <a:avLst/>
                    </a:prstGeom>
                    <a:ln w="12700" cap="flat">
                      <a:noFill/>
                      <a:miter lim="400000"/>
                      <a:headEnd/>
                      <a:tailEnd/>
                    </a:ln>
                    <a:effectLst/>
                  </pic:spPr>
                </pic:pic>
              </a:graphicData>
            </a:graphic>
          </wp:anchor>
        </w:drawing>
      </w:r>
    </w:p>
    <w:p w14:paraId="49EF1C74">
      <w:pPr>
        <w:pStyle w:val="6"/>
        <w:framePr w:wrap="auto" w:vAnchor="margin" w:hAnchor="text" w:yAlign="inline"/>
        <w:spacing w:line="312" w:lineRule="auto"/>
        <w:jc w:val="left"/>
        <w:rPr>
          <w:sz w:val="32"/>
          <w:szCs w:val="32"/>
        </w:rPr>
      </w:pPr>
    </w:p>
    <w:p w14:paraId="5BD4DF78">
      <w:pPr>
        <w:pStyle w:val="6"/>
        <w:framePr w:wrap="auto" w:vAnchor="margin" w:hAnchor="text" w:yAlign="inline"/>
        <w:spacing w:line="312" w:lineRule="auto"/>
        <w:jc w:val="left"/>
        <w:rPr>
          <w:sz w:val="32"/>
          <w:szCs w:val="32"/>
        </w:rPr>
      </w:pPr>
    </w:p>
    <w:p w14:paraId="4A714116">
      <w:pPr>
        <w:pStyle w:val="6"/>
        <w:framePr w:wrap="auto" w:vAnchor="margin" w:hAnchor="text" w:yAlign="inline"/>
        <w:spacing w:line="312" w:lineRule="auto"/>
        <w:jc w:val="left"/>
        <w:rPr>
          <w:sz w:val="32"/>
          <w:szCs w:val="32"/>
        </w:rPr>
      </w:pPr>
    </w:p>
    <w:p w14:paraId="63C92349">
      <w:pPr>
        <w:pStyle w:val="6"/>
        <w:framePr w:wrap="auto" w:vAnchor="margin" w:hAnchor="text" w:yAlign="inline"/>
        <w:spacing w:line="312" w:lineRule="auto"/>
        <w:jc w:val="left"/>
        <w:rPr>
          <w:sz w:val="32"/>
          <w:szCs w:val="32"/>
        </w:rPr>
      </w:pPr>
    </w:p>
    <w:p w14:paraId="211C4F58">
      <w:pPr>
        <w:pStyle w:val="6"/>
        <w:framePr w:wrap="auto" w:vAnchor="margin" w:hAnchor="text" w:yAlign="inline"/>
        <w:spacing w:line="312" w:lineRule="auto"/>
        <w:jc w:val="left"/>
        <w:rPr>
          <w:sz w:val="32"/>
          <w:szCs w:val="32"/>
        </w:rPr>
      </w:pPr>
    </w:p>
    <w:p w14:paraId="5D984DD8">
      <w:pPr>
        <w:pStyle w:val="6"/>
        <w:framePr w:wrap="auto" w:vAnchor="margin" w:hAnchor="text" w:yAlign="inline"/>
        <w:spacing w:line="312" w:lineRule="auto"/>
        <w:jc w:val="left"/>
        <w:rPr>
          <w:sz w:val="32"/>
          <w:szCs w:val="32"/>
        </w:rPr>
      </w:pPr>
    </w:p>
    <w:p w14:paraId="041B764F">
      <w:pPr>
        <w:pStyle w:val="6"/>
        <w:framePr w:wrap="auto" w:vAnchor="margin" w:hAnchor="text" w:yAlign="inline"/>
        <w:spacing w:line="312" w:lineRule="auto"/>
        <w:jc w:val="left"/>
        <w:rPr>
          <w:sz w:val="32"/>
          <w:szCs w:val="32"/>
        </w:rPr>
      </w:pPr>
    </w:p>
    <w:p w14:paraId="7FEDB0C0">
      <w:pPr>
        <w:pStyle w:val="6"/>
        <w:framePr w:wrap="auto" w:vAnchor="margin" w:hAnchor="text" w:yAlign="inline"/>
        <w:spacing w:line="312" w:lineRule="auto"/>
        <w:jc w:val="left"/>
        <w:rPr>
          <w:sz w:val="32"/>
          <w:szCs w:val="32"/>
        </w:rPr>
      </w:pPr>
    </w:p>
    <w:p w14:paraId="40A32A0A">
      <w:pPr>
        <w:pStyle w:val="6"/>
        <w:framePr w:wrap="auto" w:vAnchor="margin" w:hAnchor="text" w:yAlign="inline"/>
        <w:spacing w:line="312" w:lineRule="auto"/>
        <w:jc w:val="left"/>
        <w:rPr>
          <w:sz w:val="32"/>
          <w:szCs w:val="32"/>
        </w:rPr>
      </w:pPr>
    </w:p>
    <w:p w14:paraId="76FC8198">
      <w:pPr>
        <w:pStyle w:val="6"/>
        <w:framePr w:wrap="auto" w:vAnchor="margin" w:hAnchor="text" w:yAlign="inline"/>
        <w:spacing w:line="312" w:lineRule="auto"/>
        <w:jc w:val="left"/>
        <w:rPr>
          <w:sz w:val="32"/>
          <w:szCs w:val="32"/>
        </w:rPr>
      </w:pPr>
    </w:p>
    <w:p w14:paraId="30C8CF01">
      <w:pPr>
        <w:pStyle w:val="6"/>
        <w:framePr w:wrap="auto" w:vAnchor="margin" w:hAnchor="text" w:yAlign="inline"/>
        <w:spacing w:line="312" w:lineRule="auto"/>
        <w:jc w:val="left"/>
        <w:rPr>
          <w:sz w:val="32"/>
          <w:szCs w:val="32"/>
        </w:rPr>
      </w:pPr>
    </w:p>
    <w:p w14:paraId="1698F258">
      <w:pPr>
        <w:pStyle w:val="6"/>
        <w:framePr w:wrap="auto" w:vAnchor="margin" w:hAnchor="text" w:yAlign="inline"/>
        <w:spacing w:line="312" w:lineRule="auto"/>
        <w:jc w:val="left"/>
      </w:pPr>
    </w:p>
    <w:sectPr>
      <w:headerReference r:id="rId5" w:type="default"/>
      <w:footerReference r:id="rId6" w:type="default"/>
      <w:pgSz w:w="11906" w:h="16838"/>
      <w:pgMar w:top="1134" w:right="1134" w:bottom="1134" w:left="1134" w:header="709" w:footer="85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702030404030204"/>
    <w:charset w:val="00"/>
    <w:family w:val="swiss"/>
    <w:pitch w:val="default"/>
    <w:sig w:usb0="E10002FF" w:usb1="4000ACFF" w:usb2="00000009" w:usb3="00000000" w:csb0="2000019F" w:csb1="00000000"/>
  </w:font>
  <w:font w:name="Arial Unicode MS">
    <w:panose1 w:val="020B0604020202020204"/>
    <w:charset w:val="86"/>
    <w:family w:val="roman"/>
    <w:pitch w:val="default"/>
    <w:sig w:usb0="FFFFFFFF" w:usb1="E9FFFFFF" w:usb2="0000003F" w:usb3="00000000" w:csb0="603F01FF" w:csb1="FFFF0000"/>
  </w:font>
  <w:font w:name="Helvetica Neue">
    <w:panose1 w:val="02000503000000020004"/>
    <w:charset w:val="00"/>
    <w:family w:val="roman"/>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EE70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A8EF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9FF413"/>
    <w:multiLevelType w:val="multilevel"/>
    <w:tmpl w:val="ED9FF413"/>
    <w:lvl w:ilvl="0" w:tentative="0">
      <w:start w:val="1"/>
      <w:numFmt w:val="bullet"/>
      <w:lvlText w:val="•"/>
      <w:lvlJc w:val="left"/>
      <w:pPr>
        <w:tabs>
          <w:tab w:val="left" w:pos="634"/>
        </w:tabs>
        <w:ind w:left="180" w:firstLine="274"/>
      </w:pPr>
      <w:rPr>
        <w:rFonts w:hAnsi="Arial Unicode MS"/>
        <w:caps w:val="0"/>
        <w:smallCaps w:val="0"/>
        <w:strike w:val="0"/>
        <w:dstrike w:val="0"/>
        <w:outline w:val="0"/>
        <w:emboss w:val="0"/>
        <w:imprint w:val="0"/>
        <w:spacing w:val="0"/>
        <w:w w:val="100"/>
        <w:kern w:val="0"/>
        <w:position w:val="-2"/>
        <w:highlight w:val="none"/>
        <w:vertAlign w:val="baseline"/>
      </w:rPr>
    </w:lvl>
    <w:lvl w:ilvl="1" w:tentative="0">
      <w:start w:val="1"/>
      <w:numFmt w:val="bullet"/>
      <w:lvlText w:val="•"/>
      <w:lvlJc w:val="left"/>
      <w:pPr>
        <w:tabs>
          <w:tab w:val="left" w:pos="814"/>
        </w:tabs>
        <w:ind w:left="360" w:firstLine="274"/>
      </w:pPr>
      <w:rPr>
        <w:rFonts w:hAnsi="Arial Unicode MS"/>
        <w:caps w:val="0"/>
        <w:smallCaps w:val="0"/>
        <w:strike w:val="0"/>
        <w:dstrike w:val="0"/>
        <w:outline w:val="0"/>
        <w:emboss w:val="0"/>
        <w:imprint w:val="0"/>
        <w:spacing w:val="0"/>
        <w:w w:val="100"/>
        <w:kern w:val="0"/>
        <w:position w:val="-2"/>
        <w:highlight w:val="none"/>
        <w:vertAlign w:val="baseline"/>
      </w:rPr>
    </w:lvl>
    <w:lvl w:ilvl="2" w:tentative="0">
      <w:start w:val="1"/>
      <w:numFmt w:val="bullet"/>
      <w:lvlText w:val="•"/>
      <w:lvlJc w:val="left"/>
      <w:pPr>
        <w:tabs>
          <w:tab w:val="left" w:pos="994"/>
        </w:tabs>
        <w:ind w:left="540" w:firstLine="274"/>
      </w:pPr>
      <w:rPr>
        <w:rFonts w:hAnsi="Arial Unicode MS"/>
        <w:caps w:val="0"/>
        <w:smallCaps w:val="0"/>
        <w:strike w:val="0"/>
        <w:dstrike w:val="0"/>
        <w:outline w:val="0"/>
        <w:emboss w:val="0"/>
        <w:imprint w:val="0"/>
        <w:spacing w:val="0"/>
        <w:w w:val="100"/>
        <w:kern w:val="0"/>
        <w:position w:val="-2"/>
        <w:highlight w:val="none"/>
        <w:vertAlign w:val="baseline"/>
      </w:rPr>
    </w:lvl>
    <w:lvl w:ilvl="3" w:tentative="0">
      <w:start w:val="1"/>
      <w:numFmt w:val="bullet"/>
      <w:lvlText w:val="•"/>
      <w:lvlJc w:val="left"/>
      <w:pPr>
        <w:tabs>
          <w:tab w:val="left" w:pos="1174"/>
        </w:tabs>
        <w:ind w:left="720" w:firstLine="274"/>
      </w:pPr>
      <w:rPr>
        <w:rFonts w:hAnsi="Arial Unicode MS"/>
        <w:caps w:val="0"/>
        <w:smallCaps w:val="0"/>
        <w:strike w:val="0"/>
        <w:dstrike w:val="0"/>
        <w:outline w:val="0"/>
        <w:emboss w:val="0"/>
        <w:imprint w:val="0"/>
        <w:spacing w:val="0"/>
        <w:w w:val="100"/>
        <w:kern w:val="0"/>
        <w:position w:val="-2"/>
        <w:highlight w:val="none"/>
        <w:vertAlign w:val="baseline"/>
      </w:rPr>
    </w:lvl>
    <w:lvl w:ilvl="4" w:tentative="0">
      <w:start w:val="1"/>
      <w:numFmt w:val="bullet"/>
      <w:lvlText w:val="•"/>
      <w:lvlJc w:val="left"/>
      <w:pPr>
        <w:tabs>
          <w:tab w:val="left" w:pos="1354"/>
        </w:tabs>
        <w:ind w:left="900" w:firstLine="274"/>
      </w:pPr>
      <w:rPr>
        <w:rFonts w:hAnsi="Arial Unicode MS"/>
        <w:caps w:val="0"/>
        <w:smallCaps w:val="0"/>
        <w:strike w:val="0"/>
        <w:dstrike w:val="0"/>
        <w:outline w:val="0"/>
        <w:emboss w:val="0"/>
        <w:imprint w:val="0"/>
        <w:spacing w:val="0"/>
        <w:w w:val="100"/>
        <w:kern w:val="0"/>
        <w:position w:val="-2"/>
        <w:highlight w:val="none"/>
        <w:vertAlign w:val="baseline"/>
      </w:rPr>
    </w:lvl>
    <w:lvl w:ilvl="5" w:tentative="0">
      <w:start w:val="1"/>
      <w:numFmt w:val="bullet"/>
      <w:lvlText w:val="•"/>
      <w:lvlJc w:val="left"/>
      <w:pPr>
        <w:tabs>
          <w:tab w:val="left" w:pos="1534"/>
        </w:tabs>
        <w:ind w:left="1080" w:firstLine="274"/>
      </w:pPr>
      <w:rPr>
        <w:rFonts w:hAnsi="Arial Unicode MS"/>
        <w:caps w:val="0"/>
        <w:smallCaps w:val="0"/>
        <w:strike w:val="0"/>
        <w:dstrike w:val="0"/>
        <w:outline w:val="0"/>
        <w:emboss w:val="0"/>
        <w:imprint w:val="0"/>
        <w:spacing w:val="0"/>
        <w:w w:val="100"/>
        <w:kern w:val="0"/>
        <w:position w:val="-2"/>
        <w:highlight w:val="none"/>
        <w:vertAlign w:val="baseline"/>
      </w:rPr>
    </w:lvl>
    <w:lvl w:ilvl="6" w:tentative="0">
      <w:start w:val="1"/>
      <w:numFmt w:val="bullet"/>
      <w:lvlText w:val="•"/>
      <w:lvlJc w:val="left"/>
      <w:pPr>
        <w:tabs>
          <w:tab w:val="left" w:pos="1714"/>
        </w:tabs>
        <w:ind w:left="1260" w:firstLine="274"/>
      </w:pPr>
      <w:rPr>
        <w:rFonts w:hAnsi="Arial Unicode MS"/>
        <w:caps w:val="0"/>
        <w:smallCaps w:val="0"/>
        <w:strike w:val="0"/>
        <w:dstrike w:val="0"/>
        <w:outline w:val="0"/>
        <w:emboss w:val="0"/>
        <w:imprint w:val="0"/>
        <w:spacing w:val="0"/>
        <w:w w:val="100"/>
        <w:kern w:val="0"/>
        <w:position w:val="-2"/>
        <w:highlight w:val="none"/>
        <w:vertAlign w:val="baseline"/>
      </w:rPr>
    </w:lvl>
    <w:lvl w:ilvl="7" w:tentative="0">
      <w:start w:val="1"/>
      <w:numFmt w:val="bullet"/>
      <w:lvlText w:val="•"/>
      <w:lvlJc w:val="left"/>
      <w:pPr>
        <w:tabs>
          <w:tab w:val="left" w:pos="1894"/>
        </w:tabs>
        <w:ind w:left="1440" w:firstLine="274"/>
      </w:pPr>
      <w:rPr>
        <w:rFonts w:hAnsi="Arial Unicode MS"/>
        <w:caps w:val="0"/>
        <w:smallCaps w:val="0"/>
        <w:strike w:val="0"/>
        <w:dstrike w:val="0"/>
        <w:outline w:val="0"/>
        <w:emboss w:val="0"/>
        <w:imprint w:val="0"/>
        <w:spacing w:val="0"/>
        <w:w w:val="100"/>
        <w:kern w:val="0"/>
        <w:position w:val="-2"/>
        <w:highlight w:val="none"/>
        <w:vertAlign w:val="baseline"/>
      </w:rPr>
    </w:lvl>
    <w:lvl w:ilvl="8" w:tentative="0">
      <w:start w:val="1"/>
      <w:numFmt w:val="bullet"/>
      <w:lvlText w:val="•"/>
      <w:lvlJc w:val="left"/>
      <w:pPr>
        <w:tabs>
          <w:tab w:val="left" w:pos="2074"/>
        </w:tabs>
        <w:ind w:left="1620" w:firstLine="27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nsid w:val="FB2A3D9D"/>
    <w:multiLevelType w:val="multilevel"/>
    <w:tmpl w:val="FB2A3D9D"/>
    <w:lvl w:ilvl="0" w:tentative="0">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entative="0">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entative="0">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entative="0">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entative="0">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entative="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entative="0">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entative="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entative="0">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2">
    <w:nsid w:val="FFFE8589"/>
    <w:multiLevelType w:val="multilevel"/>
    <w:tmpl w:val="FFFE8589"/>
    <w:lvl w:ilvl="0" w:tentative="0">
      <w:start w:val="1"/>
      <w:numFmt w:val="decimal"/>
      <w:lvlText w:val="%1."/>
      <w:lvlJc w:val="left"/>
      <w:pPr>
        <w:tabs>
          <w:tab w:val="left" w:pos="814"/>
        </w:tabs>
        <w:ind w:left="360" w:firstLine="94"/>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1174"/>
        </w:tabs>
        <w:ind w:left="720" w:firstLine="94"/>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1534"/>
        </w:tabs>
        <w:ind w:left="1080" w:firstLine="94"/>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1894"/>
        </w:tabs>
        <w:ind w:left="1440" w:firstLine="94"/>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2254"/>
        </w:tabs>
        <w:ind w:left="1800" w:firstLine="94"/>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2614"/>
        </w:tabs>
        <w:ind w:left="2160" w:firstLine="94"/>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2974"/>
        </w:tabs>
        <w:ind w:left="2520" w:firstLine="94"/>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3334"/>
        </w:tabs>
        <w:ind w:left="2880" w:firstLine="94"/>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3694"/>
        </w:tabs>
        <w:ind w:left="3240" w:firstLine="9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2"/>
  </w:num>
  <w:num w:numId="3">
    <w:abstractNumId w:val="2"/>
    <w:lvlOverride w:ilvl="0">
      <w:startOverride w:val="1"/>
      <w:lvl w:ilvl="0" w:tentative="1">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lvl w:ilvl="0" w:tentative="1">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entative="1">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entative="1">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entative="1">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entative="1">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entative="1">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entative="1">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entative="1">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entative="1">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5">
    <w:abstractNumId w:val="2"/>
    <w:lvlOverride w:ilvl="0">
      <w:startOverride w:val="1"/>
      <w:lvl w:ilvl="0" w:tentative="1">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2"/>
    <w:lvlOverride w:ilvl="0">
      <w:startOverride w:val="1"/>
      <w:lvl w:ilvl="0" w:tentative="1">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2"/>
    <w:lvlOverride w:ilvl="0">
      <w:startOverride w:val="1"/>
      <w:lvl w:ilvl="0" w:tentative="1">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
    <w:abstractNumId w:val="2"/>
    <w:lvlOverride w:ilvl="0">
      <w:startOverride w:val="1"/>
      <w:lvl w:ilvl="0" w:tentative="1">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startOverride w:val="1"/>
      <w:lvl w:ilvl="0" w:tentative="1">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0">
    <w:abstractNumId w:val="1"/>
  </w:num>
  <w:num w:numId="11">
    <w:abstractNumId w:val="2"/>
    <w:lvlOverride w:ilvl="0">
      <w:startOverride w:val="1"/>
      <w:lvl w:ilvl="0" w:tentative="1">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bordersDoNotSurroundHeader w:val="0"/>
  <w:bordersDoNotSurroundFooter w:val="0"/>
  <w:documentProtection w:enforcement="0"/>
  <w:defaultTabStop w:val="720"/>
  <w:noLineBreaksAfter w:lang="zh-CN" w:val="‘“(〔[{〈《「『【⦅〘〖«〝︵︷︹︻︽︿﹁﹃﹇﹙﹛﹝｢"/>
  <w:noLineBreaksBefore w:lang="zh-CN" w:val="’”)〕]}〉"/>
  <w:footnotePr>
    <w:footnote w:id="0"/>
    <w:footnote w:id="1"/>
  </w:footnotePr>
  <w:endnotePr>
    <w:endnote w:id="0"/>
    <w:endnote w:id="1"/>
  </w:endnotePr>
  <w:compat>
    <w:useFELayout/>
    <w:compatSetting w:name="compatibilityMode" w:uri="http://schemas.microsoft.com/office/word" w:val="15"/>
  </w:compat>
  <w:docVars>
    <w:docVar w:name="commondata" w:val="eyJoZGlkIjoiM2VjZDMyOWQyMzczZDFlYmRkMjAwZThkMmZmZjJhMzMifQ=="/>
  </w:docVars>
  <w:rsids>
    <w:rsidRoot w:val="00000000"/>
    <w:rsid w:val="1E9967F1"/>
    <w:rsid w:val="E7FB87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spacing w:before="0" w:beforeAutospacing="0" w:after="0" w:afterAutospacing="0" w:line="240" w:lineRule="auto"/>
      <w:ind w:left="0" w:right="0" w:firstLine="0"/>
      <w:jc w:val="left"/>
      <w:outlineLvl w:val="9"/>
    </w:pPr>
    <w:rPr>
      <w:rFonts w:ascii="Times New Roman" w:hAnsi="Times New Roman" w:eastAsia="Arial Unicode MS" w:cs="Times New Roman"/>
      <w:color w:val="auto"/>
      <w:spacing w:val="0"/>
      <w:w w:val="100"/>
      <w:kern w:val="0"/>
      <w:position w:val="0"/>
      <w:sz w:val="24"/>
      <w:szCs w:val="24"/>
      <w:u w:val="none" w:color="auto"/>
      <w:vertAlign w:val="baseline"/>
      <w:lang w:val="en-US" w:eastAsia="en-US" w:bidi="ar-SA"/>
    </w:rPr>
  </w:style>
  <w:style w:type="character" w:default="1" w:styleId="3">
    <w:name w:val="Default Paragraph Fon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uiPriority w:val="0"/>
    <w:rPr>
      <w:u w:val="single"/>
    </w:rPr>
  </w:style>
  <w:style w:type="table" w:customStyle="1" w:styleId="5">
    <w:name w:val="Table Normal"/>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6">
    <w:name w:val="正文1"/>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hint="eastAsia" w:ascii="Arial Unicode MS" w:hAnsi="Arial Unicode MS" w:eastAsia="Helvetica Neue" w:cs="Arial Unicode MS"/>
      <w:color w:val="000000"/>
      <w:spacing w:val="0"/>
      <w:w w:val="100"/>
      <w:kern w:val="0"/>
      <w:position w:val="0"/>
      <w:sz w:val="22"/>
      <w:szCs w:val="22"/>
      <w:u w:val="none" w:color="auto"/>
      <w:shd w:val="clear" w:color="auto" w:fill="auto"/>
      <w:vertAlign w:val="baseline"/>
      <w:lang w:val="zh-CN" w:eastAsia="zh-CN"/>
    </w:rPr>
  </w:style>
  <w:style w:type="character" w:customStyle="1" w:styleId="7">
    <w:name w:val="Hyperlink.0"/>
    <w:basedOn w:val="4"/>
    <w:uiPriority w:val="0"/>
    <w:rPr>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spPr>
      <a:bodyPr rot="0" spcFirstLastPara="1" vertOverflow="overflow" horzOverflow="overflow" vert="horz" wrap="square" lIns="101600" tIns="101600" rIns="101600" bIns="101600" numCol="1" spcCol="38100" rtlCol="0" anchor="ctr" upright="0">
        <a:spAutoFit/>
      </a:bodyPr>
      <a:lstStyle/>
      <a:style>
        <a:lnRef idx="0">
          <a:srgbClr val="FFFFFF"/>
        </a:lnRef>
        <a:fillRef idx="0">
          <a:srgbClr val="FFFFFF"/>
        </a:fillRef>
        <a:effectRef idx="0">
          <a:srgbClr val="FFFFFF"/>
        </a:effectRef>
        <a:fontRef idx="none"/>
      </a:style>
    </a:spDef>
    <a:lnDef>
      <a:spPr>
        <a:noFill/>
        <a:ln w="25400" cap="flat">
          <a:solidFill>
            <a:srgbClr val="000000"/>
          </a:solidFill>
          <a:prstDash val="solid"/>
          <a:miter lim="400000"/>
        </a:ln>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TotalTime>0</TotalTime>
  <ScaleCrop>false</ScaleCrop>
  <LinksUpToDate>false</LinksUpToDate>
  <Application>WPS Office_7.2.2.8955_F1E327BC-269C-435d-A152-05C5408002CA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2024-11-21T04:47:00Z</dcterms:created>
  <dc:creator>Data</dc:creator>
  <cp:lastModifiedBy>职场模拟器马亮</cp:lastModifiedBy>
  <dcterms:modified xsi:type="dcterms:W3CDTF">2025-03-19T11:45:38Z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F7EB830DF8AED43D93EF3D67C53A2846_42</vt:lpwstr>
  </property>
</Properties>
</file>