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正文"/>
        <w:spacing w:line="360" w:lineRule="auto"/>
        <w:jc w:val="left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【课程背景】</w:t>
      </w:r>
      <w:r>
        <w:rPr>
          <w:rFonts w:ascii="Microsoft YaHei" w:cs="Microsoft YaHei" w:hAnsi="Microsoft YaHei" w:eastAsia="Microsoft YaHei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-6349</wp:posOffset>
            </wp:positionH>
            <wp:positionV relativeFrom="page">
              <wp:posOffset>101600</wp:posOffset>
            </wp:positionV>
            <wp:extent cx="6120057" cy="337896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24"/>
                <wp:lineTo x="0" y="21624"/>
                <wp:lineTo x="0" y="0"/>
              </wp:wrapPolygon>
            </wp:wrapThrough>
            <wp:docPr id="1073741825" name="officeArt object" descr="截屏2025-04-08 10.34.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截屏2025-04-08 10.34.38.png" descr="截屏2025-04-08 10.34.38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33789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随着物质生活的不断丰富，工作节奏的不断加快，信息饱和度逐渐增加，现代人的生活中，获取幸福的能力却随之不断降低。中国科学院的《落实</w:t>
      </w:r>
      <w:r>
        <w:rPr>
          <w:rFonts w:ascii="Microsoft YaHei" w:hAnsi="Microsoft YaHei" w:hint="default"/>
          <w:rtl w:val="0"/>
          <w:lang w:val="zh-CN" w:eastAsia="zh-CN"/>
        </w:rPr>
        <w:t>“</w:t>
      </w:r>
      <w:r>
        <w:rPr>
          <w:rFonts w:eastAsia="Microsoft YaHei" w:hint="eastAsia"/>
          <w:rtl w:val="0"/>
          <w:lang w:val="zh-CN" w:eastAsia="zh-CN"/>
        </w:rPr>
        <w:t>以人为本</w:t>
      </w:r>
      <w:r>
        <w:rPr>
          <w:rFonts w:ascii="Microsoft YaHei" w:hAnsi="Microsoft YaHei" w:hint="default"/>
          <w:rtl w:val="0"/>
          <w:lang w:val="zh-CN" w:eastAsia="zh-CN"/>
        </w:rPr>
        <w:t>”</w:t>
      </w:r>
      <w:r>
        <w:rPr>
          <w:rFonts w:eastAsia="Microsoft YaHei" w:hint="eastAsia"/>
          <w:rtl w:val="0"/>
          <w:lang w:val="zh-CN" w:eastAsia="zh-CN"/>
        </w:rPr>
        <w:t>，核算</w:t>
      </w:r>
      <w:r>
        <w:rPr>
          <w:rFonts w:ascii="Microsoft YaHei" w:hAnsi="Microsoft YaHei" w:hint="default"/>
          <w:rtl w:val="0"/>
          <w:lang w:val="zh-CN" w:eastAsia="zh-CN"/>
        </w:rPr>
        <w:t>“</w:t>
      </w:r>
      <w:r>
        <w:rPr>
          <w:rFonts w:eastAsia="Microsoft YaHei" w:hint="eastAsia"/>
          <w:rtl w:val="0"/>
          <w:lang w:val="zh-CN" w:eastAsia="zh-CN"/>
        </w:rPr>
        <w:t>国民幸福指数</w:t>
      </w:r>
      <w:r>
        <w:rPr>
          <w:rFonts w:ascii="Microsoft YaHei" w:hAnsi="Microsoft YaHei" w:hint="default"/>
          <w:rtl w:val="0"/>
          <w:lang w:val="zh-CN" w:eastAsia="zh-CN"/>
        </w:rPr>
        <w:t>”</w:t>
      </w:r>
      <w:r>
        <w:rPr>
          <w:rFonts w:eastAsia="Microsoft YaHei" w:hint="eastAsia"/>
          <w:rtl w:val="0"/>
          <w:lang w:val="zh-CN" w:eastAsia="zh-CN"/>
        </w:rPr>
        <w:t>》的调研报告中显示，城镇成年居民中目前觉得自己生活很幸福的只有</w:t>
      </w:r>
      <w:r>
        <w:rPr>
          <w:rFonts w:ascii="Microsoft YaHei" w:hAnsi="Microsoft YaHei"/>
          <w:rtl w:val="0"/>
          <w:lang w:val="zh-CN" w:eastAsia="zh-CN"/>
        </w:rPr>
        <w:t>23.9%</w:t>
      </w:r>
      <w:r>
        <w:rPr>
          <w:rFonts w:eastAsia="Microsoft YaHei" w:hint="eastAsia"/>
          <w:rtl w:val="0"/>
          <w:lang w:val="zh-CN" w:eastAsia="zh-CN"/>
        </w:rPr>
        <w:t>，觉得一般幸福的占到了</w:t>
      </w:r>
      <w:r>
        <w:rPr>
          <w:rFonts w:ascii="Microsoft YaHei" w:hAnsi="Microsoft YaHei"/>
          <w:rtl w:val="0"/>
          <w:lang w:val="zh-CN" w:eastAsia="zh-CN"/>
        </w:rPr>
        <w:t>59%</w:t>
      </w:r>
      <w:r>
        <w:rPr>
          <w:rFonts w:eastAsia="Microsoft YaHei" w:hint="eastAsia"/>
          <w:rtl w:val="0"/>
          <w:lang w:val="zh-CN" w:eastAsia="zh-CN"/>
        </w:rPr>
        <w:t>，其他觉得不幸福和很不幸福。</w:t>
      </w:r>
    </w:p>
    <w:p>
      <w:pPr>
        <w:pStyle w:val="正文"/>
        <w:spacing w:line="360" w:lineRule="auto"/>
        <w:ind w:firstLine="454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 xml:space="preserve"> 新时代背景下，不同的思维模式的碰撞，不同的认知模式的重叠，让职场菜鸟对进入职场有茫然迷惑，如何才能顺利的度过出入职场的融入期，让员工可以顺利的发挥自己的价值，是企业必须面对的培训课题。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如何定位自己的职场起步期，可以和职场老鸟顺利的沟通，展示自己的价值和能力，是职场小白迫切的愿望。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如何实现从学生到职业人的快速转化，让自己从学习状态转化到输出状态，是企业和职场新人都需要解决的问题。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传统领导力的概念已经不适合千禧一代的团队成员，他们更追求自己在组织中的成就感和角色价值，他们更愿意发挥向上的影响力。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 xml:space="preserve">      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在这样的背景下，根据组织健康可持续发展的理论，结合大量的实地调研和组织发展案例，结合年轻人最喜欢的游戏，用他们最能接受的语言讲授课程。马亮老师及团队开发了以《幸福职场》为主题的沙盘课程，强调职场定位，跟强调团队跟随力，更全面的解决组织对于新人成长的需求。更高效融入组织和企业文化。提升在企业在竞争中的组织竞争力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left"/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 xml:space="preserve">                                一开始我们塑造了习惯，后来习惯塑造了我们。</w:t>
      </w:r>
    </w:p>
    <w:p>
      <w:pPr>
        <w:pStyle w:val="默认"/>
        <w:bidi w:val="0"/>
        <w:spacing w:line="360" w:lineRule="auto"/>
        <w:ind w:left="0" w:right="0" w:firstLine="0"/>
        <w:jc w:val="right"/>
        <w:rPr>
          <w:rFonts w:ascii="Microsoft YaHei" w:cs="Microsoft YaHei" w:hAnsi="Microsoft YaHei" w:eastAsia="Microsoft YaHei"/>
          <w:outline w:val="0"/>
          <w:color w:val="3f3f3f"/>
          <w:sz w:val="32"/>
          <w:szCs w:val="32"/>
          <w:shd w:val="clear" w:color="auto" w:fill="ffffff"/>
          <w:rtl w:val="0"/>
          <w14:textFill>
            <w14:solidFill>
              <w14:srgbClr w14:val="404040"/>
            </w14:solidFill>
          </w14:textFill>
        </w:rPr>
      </w:pPr>
      <w:r>
        <w:rPr>
          <w:rFonts w:ascii="Microsoft YaHei" w:hAnsi="Microsoft YaHei" w:hint="default"/>
          <w:outline w:val="0"/>
          <w:color w:val="3f3f3f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404040"/>
            </w14:solidFill>
          </w14:textFill>
        </w:rPr>
        <w:t>——</w:t>
      </w:r>
      <w:r>
        <w:rPr>
          <w:rFonts w:eastAsia="Microsoft YaHei" w:hint="eastAsia"/>
          <w:outline w:val="0"/>
          <w:color w:val="3f3f3f"/>
          <w:sz w:val="32"/>
          <w:szCs w:val="32"/>
          <w:shd w:val="clear" w:color="auto" w:fill="ffffff"/>
          <w:rtl w:val="0"/>
          <w:lang w:val="zh-CN" w:eastAsia="zh-CN"/>
          <w14:textFill>
            <w14:solidFill>
              <w14:srgbClr w14:val="404040"/>
            </w14:solidFill>
          </w14:textFill>
        </w:rPr>
        <w:t>王尔德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【课程收益】</w: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个人收益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分析现状、定义差距、解决问题的能力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了解自己在思考导向，人际导向，行动导向中的优势和不足</w:t>
      </w:r>
      <w:r>
        <w:rPr>
          <w:rFonts w:ascii="Helvetica Neue" w:hAnsi="Helvetica Neue"/>
          <w:rtl w:val="0"/>
          <w:lang w:val="zh-CN" w:eastAsia="zh-CN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了解自己和上司的角色与风格，与上司形成最大程度的默契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在难题出现的时候，通过沟通解决问题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职场必备阳光心态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学会如何与上司达成共识的技能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让自己成为上司最得力的资源。</w: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企业收益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新员工快速融入企业，成为合格的职业人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提升上下级员工之间的合作精神和健康指数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增进组织觉得定义问题，解决问题的能力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缩短新员工的迷茫期，尽快发挥主观能动性，为企业创造价值。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left"/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【课程时间】</w:t>
      </w:r>
      <w:r>
        <w:rPr>
          <w:rFonts w:ascii="Microsoft YaHei" w:hAnsi="Microsoft YaHei"/>
          <w:rtl w:val="0"/>
          <w:lang w:val="zh-CN" w:eastAsia="zh-CN"/>
        </w:rPr>
        <w:t>6</w:t>
      </w:r>
      <w:r>
        <w:rPr>
          <w:rFonts w:eastAsia="Microsoft YaHei" w:hint="eastAsia"/>
          <w:rtl w:val="0"/>
          <w:lang w:val="zh-CN" w:eastAsia="zh-CN"/>
        </w:rPr>
        <w:t>小时（一天）</w:t>
      </w:r>
    </w:p>
    <w:tbl>
      <w:tblPr>
        <w:tblW w:w="961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5"/>
        <w:gridCol w:w="1344"/>
        <w:gridCol w:w="1611"/>
        <w:gridCol w:w="5237"/>
        <w:gridCol w:w="920"/>
      </w:tblGrid>
      <w:tr>
        <w:tblPrEx>
          <w:shd w:val="clear" w:color="auto" w:fill="bdc0bf"/>
        </w:tblPrEx>
        <w:trPr>
          <w:trHeight w:val="300" w:hRule="atLeast"/>
          <w:tblHeader/>
        </w:trPr>
        <w:tc>
          <w:tcPr>
            <w:tcW w:type="dxa" w:w="9617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jc w:val="center"/>
            </w:pPr>
            <w:r>
              <w:rPr>
                <w:rFonts w:eastAsia="Helvetica Neue" w:hint="eastAsia"/>
                <w:rtl w:val="0"/>
              </w:rPr>
              <w:t>《幸福人生》沙盘课程时间表</w:t>
            </w:r>
          </w:p>
        </w:tc>
      </w:tr>
      <w:tr>
        <w:tblPrEx>
          <w:shd w:val="clear" w:color="auto" w:fill="bdc0bf"/>
        </w:tblPrEx>
        <w:trPr>
          <w:trHeight w:val="300" w:hRule="atLeast"/>
          <w:tblHeader/>
        </w:trPr>
        <w:tc>
          <w:tcPr>
            <w:tcW w:type="dxa" w:w="1849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时间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主题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内容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形式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D1</w:t>
            </w:r>
          </w:p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09:00-09:45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课程导入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幸福力的概念及误区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09:45-10:00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沙盘导入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沙盘课程的参与方式及体验环节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10:00-10:30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规则介绍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《幸福职场》沙盘规则介绍，分组、分配角色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互动式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10:30-11:30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沙盘体验（一）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《幸福职场》初始阶段：融入职场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体验式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11:30-12:00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阶段复盘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从学生到职业人的四大转变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13:30-15:00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沙盘体验（二）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《幸福职场》进阶体验：心态调整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体验式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15:00-15:30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小组讨论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回顾沙盘体验的各个环节和数据，总结得失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互动式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15:30-15:45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代表发言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各小组将本组的收获形成主题性发言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互动式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15:45-16:30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引导师复盘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职场必备的</w:t>
            </w:r>
            <w:r>
              <w:rPr>
                <w:rFonts w:ascii="Helvetica Neue" w:cs="Arial Unicode MS" w:hAnsi="Helvetica Neue" w:eastAsia="Arial Unicode MS"/>
                <w:rtl w:val="0"/>
              </w:rPr>
              <w:t>5</w:t>
            </w:r>
            <w:r>
              <w:rPr>
                <w:rFonts w:ascii="Arial Unicode MS" w:cs="Arial Unicode MS" w:hAnsi="Arial Unicode MS" w:eastAsia="Helvetica Neue" w:hint="eastAsia"/>
                <w:rtl w:val="0"/>
              </w:rPr>
              <w:t>大心态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restart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09:00-11:00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沙盘体验（三）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《幸福职场》挑战体验：问题的分析与解决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体验式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11:00-12:00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阶段复盘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职场问题的分析与解决</w:t>
            </w:r>
            <w:r>
              <w:rPr>
                <w:rFonts w:ascii="Helvetica Neue" w:cs="Arial Unicode MS" w:hAnsi="Helvetica Neue" w:eastAsia="Arial Unicode MS"/>
                <w:rtl w:val="0"/>
              </w:rPr>
              <w:t>4</w:t>
            </w:r>
            <w:r>
              <w:rPr>
                <w:rFonts w:ascii="Arial Unicode MS" w:cs="Arial Unicode MS" w:hAnsi="Arial Unicode MS" w:eastAsia="Helvetica Neue" w:hint="eastAsia"/>
                <w:rtl w:val="0"/>
              </w:rPr>
              <w:t>技能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13:30-15:00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沙盘体验（四）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《幸福职场》终极体验：持续发展提升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体验式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15:00-15:30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小组复盘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各小组复盘本次沙盘课程，巩固成果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互动式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505"/>
            <w:vMerge w:val="continue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</w:tcPr>
          <w:p/>
        </w:tc>
        <w:tc>
          <w:tcPr>
            <w:tcW w:type="dxa" w:w="134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2e4e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15:30-16:30</w:t>
            </w:r>
          </w:p>
        </w:tc>
        <w:tc>
          <w:tcPr>
            <w:tcW w:type="dxa" w:w="16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总复盘</w:t>
            </w:r>
          </w:p>
        </w:tc>
        <w:tc>
          <w:tcPr>
            <w:tcW w:type="dxa" w:w="523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面对压力挑战持续提升的能力：反脆弱</w:t>
            </w:r>
          </w:p>
        </w:tc>
        <w:tc>
          <w:tcPr>
            <w:tcW w:type="dxa" w:w="9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表格样式 2"/>
              <w:bidi w:val="0"/>
            </w:pPr>
            <w:r>
              <w:rPr>
                <w:rFonts w:ascii="Arial Unicode MS" w:cs="Arial Unicode MS" w:hAnsi="Arial Unicode MS" w:eastAsia="Helvetica Neue" w:hint="eastAsia"/>
                <w:rtl w:val="0"/>
              </w:rPr>
              <w:t>讲授式</w:t>
            </w:r>
          </w:p>
        </w:tc>
      </w:tr>
    </w:tbl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【课程大纲】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第一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学生到职业人的四个转变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定位个人和组织的链接方式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课程导入：从历史变革中，看改变认知模式和思维模式的力量，认识新时代职场需求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、秦国兵制改革产生巨大竞争力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、高铁时代和传统火车的区别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、激流勇进中的漂流艇和传统赛龙舟的区别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、普金与和珅的智能表现看企业需要什么样的人才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敲黑板：学生到职业人的四个转变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第一、成长导向向责任导向的转变</w:t>
      </w:r>
      <w:r>
        <w:rPr>
          <w:rFonts w:ascii="Helvetica Neue" w:hAnsi="Helvetica Neue"/>
          <w:rtl w:val="0"/>
          <w:lang w:val="zh-CN" w:eastAsia="zh-CN"/>
        </w:rPr>
        <w:t xml:space="preserve"> 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第二、个性导向向团队导向的转变</w:t>
      </w:r>
      <w:r>
        <w:rPr>
          <w:rFonts w:ascii="Helvetica Neue" w:hAnsi="Helvetica Neue"/>
          <w:rtl w:val="0"/>
          <w:lang w:val="zh-CN" w:eastAsia="zh-CN"/>
        </w:rPr>
        <w:t xml:space="preserve"> 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第三、思维导向向行为导向的转变</w:t>
      </w:r>
      <w:r>
        <w:rPr>
          <w:rFonts w:ascii="Helvetica Neue" w:hAnsi="Helvetica Neue"/>
          <w:rtl w:val="0"/>
          <w:lang w:val="zh-CN" w:eastAsia="zh-CN"/>
        </w:rPr>
        <w:t xml:space="preserve"> 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第四、智力导向向品德导向转变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 xml:space="preserve"> 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第二讲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职场新人的三种定位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进入职场前，先定位自己及职场，充分了解职场困境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课程导入：王者荣耀中的角色认知看职场角色认知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、王者荣耀中各角色之间的关系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、想玩游戏一样玩转职场定位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、个人能力发挥的雷达图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敲黑板：职场三个重要定位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第一、你把职场当什么：战场？秀场？游乐场？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第二、根据自己的能力分析，建立自己在职场中的人设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第三、职场小白遇到的职场三大困境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如何与老员工相处，最快的融入团队获得帮助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如何在工作中面对各种暴击和困难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如何在合适的时机用恰当的语言提出自己的想法和思考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第三讲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职场必备心态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职场心态修炼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课程导入：充分预估职场中的困难，做好最充分的准备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、与</w:t>
      </w:r>
      <w:r>
        <w:rPr>
          <w:rFonts w:ascii="Helvetica Neue" w:hAnsi="Helvetica Neue" w:hint="default"/>
          <w:rtl w:val="0"/>
          <w:lang w:val="zh-CN" w:eastAsia="zh-CN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团队协作的五大障碍</w:t>
      </w:r>
      <w:r>
        <w:rPr>
          <w:rFonts w:ascii="Helvetica Neue" w:hAnsi="Helvetica Neue" w:hint="default"/>
          <w:rtl w:val="0"/>
          <w:lang w:val="zh-CN" w:eastAsia="zh-CN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对应的</w:t>
      </w:r>
      <w:r>
        <w:rPr>
          <w:rFonts w:ascii="Helvetica Neue" w:hAnsi="Helvetica Neue" w:hint="default"/>
          <w:rtl w:val="0"/>
          <w:lang w:val="zh-CN" w:eastAsia="zh-CN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团队高效五大支柱</w:t>
      </w:r>
      <w:r>
        <w:rPr>
          <w:rFonts w:ascii="Helvetica Neue" w:hAnsi="Helvetica Neue" w:hint="default"/>
          <w:rtl w:val="0"/>
          <w:lang w:val="zh-CN" w:eastAsia="zh-CN"/>
        </w:rPr>
        <w:t>”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、挑战现状才能不断创新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、旧地图找不到新大陆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、提出一个好的问题，比解决一个问题更重要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敲黑板：职场必备心态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第一、积极心态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第二、空杯心态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第三、感恩心态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第四、宽容心态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第五、老板心态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第四讲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职场必备技能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如何让工作更加高效，并且发挥自己的潜力，持续输出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课程导入：工欲善其事，必先利其器。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、游戏为什么会让人上瘾，如何让自己爱上工作。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、摘掉对自己的不恰当判断和标签。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、阿里、腾讯、华为的新人成长案例。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敲黑板：职场必备技能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第一、理解组织文化，让自己发挥出最适合组织期望的绩效。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第二、持续的改进能力，让自己快速迭代，发挥更大的价值。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第三、精准的判断力，让自己能够快速具有一次就把事做对的能力。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第四、高效的沟通力，让自己能够最清晰的表达。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第五、强大的追随力，让自己能够坚决执行上司的要求和部门的目标。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五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讲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职场必备属性：反脆弱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持续变革力，像海燕一样迎接暴风雨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课程导入：适应环境，快速应变，爱上变革，勇于创新。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、尼采的哲学：杀不死我的只会让我更坚强。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、职场中的伞兵思维和陆军思维。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、顺风不浪，逆风不怂的属性。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、宇宙不变真理：熵增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敲黑板：职场必备属性</w:t>
      </w:r>
      <w:r>
        <w:rPr>
          <w:rFonts w:ascii="Helvetica Neue" w:hAnsi="Helvetica Neue" w:hint="default"/>
          <w:rtl w:val="0"/>
          <w:lang w:val="zh-CN" w:eastAsia="zh-CN"/>
        </w:rPr>
        <w:t>——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反脆弱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第一、给自己的舒适区立一块牌子：此地不可久留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第二、提升心智带宽，让解决方案产生在抱怨和推诿之前。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第三、全面思考，快速迭代。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【课程对象】</w:t>
      </w:r>
    </w:p>
    <w:p>
      <w:pPr>
        <w:pStyle w:val="正文"/>
        <w:numPr>
          <w:ilvl w:val="0"/>
          <w:numId w:val="3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企业新员工入职培训</w:t>
      </w:r>
    </w:p>
    <w:p>
      <w:pPr>
        <w:pStyle w:val="正文"/>
        <w:numPr>
          <w:ilvl w:val="0"/>
          <w:numId w:val="3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企业文化导入</w:t>
      </w:r>
    </w:p>
    <w:p>
      <w:pPr>
        <w:pStyle w:val="正文"/>
        <w:numPr>
          <w:ilvl w:val="0"/>
          <w:numId w:val="3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团队新老员工融入</w:t>
      </w:r>
    </w:p>
    <w:p>
      <w:pPr>
        <w:pStyle w:val="正文"/>
        <w:numPr>
          <w:ilvl w:val="0"/>
          <w:numId w:val="3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职业生涯规划培训</w:t>
      </w:r>
    </w:p>
    <w:p>
      <w:pPr>
        <w:pStyle w:val="正文"/>
        <w:spacing w:line="360" w:lineRule="auto"/>
      </w:pPr>
      <w:r>
        <w:rPr>
          <w:rFonts w:eastAsia="Microsoft YaHei" w:hint="eastAsia"/>
          <w:rtl w:val="0"/>
          <w:lang w:val="zh-CN" w:eastAsia="zh-CN"/>
        </w:rPr>
        <w:t>【课程现场】</w:t>
      </w:r>
      <w:r>
        <w:rPr>
          <w:rFonts w:ascii="Microsoft YaHei" w:cs="Microsoft YaHei" w:hAnsi="Microsoft YaHei" w:eastAsia="Microsoft YaHei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-137258</wp:posOffset>
            </wp:positionH>
            <wp:positionV relativeFrom="line">
              <wp:posOffset>191750</wp:posOffset>
            </wp:positionV>
            <wp:extent cx="6381800" cy="2799395"/>
            <wp:effectExtent l="0" t="0" r="0" b="0"/>
            <wp:wrapTopAndBottom distT="152400" distB="152400"/>
            <wp:docPr id="1073741826" name="officeArt object" descr="幸福人生沙盘介绍_定制版.00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幸福人生沙盘介绍_定制版.002.jpeg" descr="幸福人生沙盘介绍_定制版.00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15063" r="0" b="6954"/>
                    <a:stretch>
                      <a:fillRect/>
                    </a:stretch>
                  </pic:blipFill>
                  <pic:spPr>
                    <a:xfrm>
                      <a:off x="0" y="0"/>
                      <a:ext cx="6381800" cy="27993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Microsoft YaHei" w:cs="Microsoft YaHei" w:hAnsi="Microsoft YaHei" w:eastAsia="Microsoft YaHei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-208347</wp:posOffset>
            </wp:positionH>
            <wp:positionV relativeFrom="line">
              <wp:posOffset>2991307</wp:posOffset>
            </wp:positionV>
            <wp:extent cx="6828921" cy="2755460"/>
            <wp:effectExtent l="0" t="0" r="0" b="0"/>
            <wp:wrapTopAndBottom distT="152400" distB="152400"/>
            <wp:docPr id="1073741827" name="officeArt object" descr="幸福人生沙盘介绍_定制版.00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幸福人生沙盘介绍_定制版.001.jpeg" descr="幸福人生沙盘介绍_定制版.001.jpe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0" t="16976" r="0" b="11289"/>
                    <a:stretch>
                      <a:fillRect/>
                    </a:stretch>
                  </pic:blipFill>
                  <pic:spPr>
                    <a:xfrm>
                      <a:off x="0" y="0"/>
                      <a:ext cx="6828921" cy="27554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icrosoft YaHe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项目符号"/>
  </w:abstractNum>
  <w:abstractNum w:abstractNumId="1">
    <w:multiLevelType w:val="hybridMultilevel"/>
    <w:styleLink w:val="项目符号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正文">
    <w:name w:val="正文"/>
    <w:next w:val="正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Helvetica Neue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zh-CN" w:eastAsia="zh-CN"/>
      <w14:textOutline>
        <w14:noFill/>
      </w14:textOutline>
      <w14:textFill>
        <w14:solidFill>
          <w14:srgbClr w14:val="000000"/>
        </w14:solidFill>
      </w14:textFill>
    </w:rPr>
  </w:style>
  <w:style w:type="paragraph" w:styleId="默认">
    <w:name w:val="默认"/>
    <w:next w:val="默认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zh-CN" w:eastAsia="zh-CN"/>
      <w14:textOutline>
        <w14:noFill/>
      </w14:textOutline>
      <w14:textFill>
        <w14:solidFill>
          <w14:srgbClr w14:val="000000"/>
        </w14:solidFill>
      </w14:textFill>
    </w:rPr>
  </w:style>
  <w:style w:type="numbering" w:styleId="项目符号">
    <w:name w:val="项目符号"/>
    <w:pPr>
      <w:numPr>
        <w:numId w:val="1"/>
      </w:numPr>
    </w:pPr>
  </w:style>
  <w:style w:type="paragraph" w:styleId="表格样式 1">
    <w:name w:val="表格样式 1"/>
    <w:next w:val="表格样式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表格样式 2">
    <w:name w:val="表格样式 2"/>
    <w:next w:val="表格样式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